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DB0B5" w14:textId="77777777" w:rsidR="00CA570E" w:rsidRPr="006B6D40" w:rsidRDefault="00CA570E" w:rsidP="00CA570E">
      <w:pPr>
        <w:pStyle w:val="MemoHeader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6B6D40">
        <w:rPr>
          <w:rFonts w:ascii="Times New Roman" w:hAnsi="Times New Roman"/>
          <w:szCs w:val="32"/>
        </w:rPr>
        <w:t>PUC Interoffice Memorandum</w:t>
      </w:r>
    </w:p>
    <w:p w14:paraId="03A0E134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  <w:b/>
        </w:rPr>
        <w:t>To:</w:t>
      </w:r>
      <w:r w:rsidRPr="006B6D40">
        <w:rPr>
          <w:rFonts w:ascii="Times New Roman" w:hAnsi="Times New Roman" w:cs="Times New Roman"/>
        </w:rPr>
        <w:tab/>
      </w:r>
      <w:r w:rsidR="008F27AA">
        <w:rPr>
          <w:rFonts w:ascii="Times New Roman" w:hAnsi="Times New Roman" w:cs="Times New Roman"/>
        </w:rPr>
        <w:t>Richard Nemer</w:t>
      </w:r>
      <w:r w:rsidR="00304A32">
        <w:rPr>
          <w:rFonts w:ascii="Times New Roman" w:hAnsi="Times New Roman" w:cs="Times New Roman"/>
        </w:rPr>
        <w:t xml:space="preserve">, </w:t>
      </w:r>
      <w:r w:rsidRPr="006B6D40">
        <w:rPr>
          <w:rFonts w:ascii="Times New Roman" w:hAnsi="Times New Roman" w:cs="Times New Roman"/>
        </w:rPr>
        <w:t>Attorney</w:t>
      </w:r>
    </w:p>
    <w:p w14:paraId="4DEC4C60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</w:rPr>
        <w:t>Legal Division</w:t>
      </w:r>
    </w:p>
    <w:p w14:paraId="7D3AD976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14:paraId="55B574DC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  <w:b/>
        </w:rPr>
        <w:t>Thru:</w:t>
      </w:r>
      <w:r w:rsidRPr="006B6D40">
        <w:rPr>
          <w:rFonts w:ascii="Times New Roman" w:hAnsi="Times New Roman" w:cs="Times New Roman"/>
        </w:rPr>
        <w:tab/>
      </w:r>
      <w:r w:rsidR="003C4AC9">
        <w:rPr>
          <w:rFonts w:ascii="Times New Roman" w:hAnsi="Times New Roman" w:cs="Times New Roman"/>
        </w:rPr>
        <w:t>Heidi Graham</w:t>
      </w:r>
      <w:r w:rsidR="00C51022">
        <w:rPr>
          <w:rFonts w:ascii="Times New Roman" w:hAnsi="Times New Roman" w:cs="Times New Roman"/>
        </w:rPr>
        <w:t>,</w:t>
      </w:r>
      <w:r w:rsidR="006011B0" w:rsidRPr="006B6D40">
        <w:rPr>
          <w:rFonts w:ascii="Times New Roman" w:hAnsi="Times New Roman" w:cs="Times New Roman"/>
        </w:rPr>
        <w:t xml:space="preserve"> Manager</w:t>
      </w:r>
    </w:p>
    <w:p w14:paraId="2D50F277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</w:rPr>
        <w:t>Water Utilities Division</w:t>
      </w:r>
    </w:p>
    <w:p w14:paraId="15729134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14:paraId="673946CA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  <w:b/>
        </w:rPr>
        <w:t>From:</w:t>
      </w:r>
      <w:r w:rsidRPr="006B6D40">
        <w:rPr>
          <w:rFonts w:ascii="Times New Roman" w:hAnsi="Times New Roman" w:cs="Times New Roman"/>
        </w:rPr>
        <w:tab/>
      </w:r>
      <w:r w:rsidR="00304A32">
        <w:rPr>
          <w:rFonts w:ascii="Times New Roman" w:hAnsi="Times New Roman" w:cs="Times New Roman"/>
        </w:rPr>
        <w:t>Elisabeth English</w:t>
      </w:r>
      <w:r w:rsidR="00E51C5A">
        <w:rPr>
          <w:rFonts w:ascii="Times New Roman" w:hAnsi="Times New Roman" w:cs="Times New Roman"/>
        </w:rPr>
        <w:t>, Engineering Specialist</w:t>
      </w:r>
    </w:p>
    <w:p w14:paraId="1B5D977D" w14:textId="77777777" w:rsidR="00CA570E" w:rsidRPr="006B6D40" w:rsidRDefault="00CA570E" w:rsidP="005F14D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</w:rPr>
        <w:t>Water Utilities Division</w:t>
      </w:r>
    </w:p>
    <w:p w14:paraId="708963A9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14:paraId="61C12EA6" w14:textId="4D08AC83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6B6D40">
        <w:rPr>
          <w:rFonts w:ascii="Times New Roman" w:hAnsi="Times New Roman" w:cs="Times New Roman"/>
          <w:b/>
        </w:rPr>
        <w:t>Date:</w:t>
      </w:r>
      <w:r w:rsidR="006B6D40">
        <w:rPr>
          <w:rFonts w:ascii="Times New Roman" w:hAnsi="Times New Roman" w:cs="Times New Roman"/>
        </w:rPr>
        <w:tab/>
      </w:r>
      <w:r w:rsidR="00AD0C8C" w:rsidRPr="00663C65">
        <w:rPr>
          <w:rFonts w:ascii="Times New Roman" w:hAnsi="Times New Roman" w:cs="Times New Roman"/>
        </w:rPr>
        <w:fldChar w:fldCharType="begin"/>
      </w:r>
      <w:r w:rsidR="00AD0C8C" w:rsidRPr="00663C65">
        <w:rPr>
          <w:rFonts w:ascii="Times New Roman" w:hAnsi="Times New Roman" w:cs="Times New Roman"/>
        </w:rPr>
        <w:instrText xml:space="preserve"> DATE \@ "MMMM d, yyyy" </w:instrText>
      </w:r>
      <w:r w:rsidR="00AD0C8C" w:rsidRPr="00663C65">
        <w:rPr>
          <w:rFonts w:ascii="Times New Roman" w:hAnsi="Times New Roman" w:cs="Times New Roman"/>
        </w:rPr>
        <w:fldChar w:fldCharType="separate"/>
      </w:r>
      <w:r w:rsidR="006F7E65">
        <w:rPr>
          <w:rFonts w:ascii="Times New Roman" w:hAnsi="Times New Roman" w:cs="Times New Roman"/>
          <w:noProof/>
        </w:rPr>
        <w:t>May 9, 2019</w:t>
      </w:r>
      <w:r w:rsidR="00AD0C8C" w:rsidRPr="00663C65">
        <w:rPr>
          <w:rFonts w:ascii="Times New Roman" w:hAnsi="Times New Roman" w:cs="Times New Roman"/>
        </w:rPr>
        <w:fldChar w:fldCharType="end"/>
      </w:r>
    </w:p>
    <w:p w14:paraId="4B2771A4" w14:textId="77777777" w:rsidR="00CA570E" w:rsidRPr="006B6D40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14:paraId="433F8A87" w14:textId="77777777" w:rsidR="00CA570E" w:rsidRPr="008E60CD" w:rsidRDefault="00CA570E" w:rsidP="005F14D7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  <w:i/>
        </w:rPr>
      </w:pPr>
      <w:r w:rsidRPr="006B6D40">
        <w:rPr>
          <w:rFonts w:ascii="Times New Roman" w:hAnsi="Times New Roman" w:cs="Times New Roman"/>
          <w:b/>
        </w:rPr>
        <w:t>Subject:</w:t>
      </w:r>
      <w:r w:rsidRPr="006B6D40">
        <w:rPr>
          <w:rFonts w:ascii="Times New Roman" w:hAnsi="Times New Roman" w:cs="Times New Roman"/>
          <w:b/>
        </w:rPr>
        <w:tab/>
      </w:r>
      <w:r w:rsidR="008E60CD" w:rsidRPr="008E60CD">
        <w:rPr>
          <w:rFonts w:ascii="Times New Roman" w:hAnsi="Times New Roman" w:cs="Times New Roman"/>
          <w:b/>
        </w:rPr>
        <w:t xml:space="preserve">Docket </w:t>
      </w:r>
      <w:r w:rsidR="00D9302D">
        <w:rPr>
          <w:rFonts w:ascii="Times New Roman" w:hAnsi="Times New Roman" w:cs="Times New Roman"/>
          <w:b/>
        </w:rPr>
        <w:t xml:space="preserve">No. </w:t>
      </w:r>
      <w:r w:rsidR="008E60CD" w:rsidRPr="008E60CD">
        <w:rPr>
          <w:rFonts w:ascii="Times New Roman" w:hAnsi="Times New Roman" w:cs="Times New Roman"/>
          <w:b/>
        </w:rPr>
        <w:t xml:space="preserve">47398, </w:t>
      </w:r>
      <w:r w:rsidR="008E60CD" w:rsidRPr="008E60CD">
        <w:rPr>
          <w:rFonts w:ascii="Times New Roman" w:hAnsi="Times New Roman" w:cs="Times New Roman"/>
          <w:i/>
        </w:rPr>
        <w:t xml:space="preserve">Application of Horseshoe Bay Water Utility </w:t>
      </w:r>
      <w:r w:rsidR="00486CDC">
        <w:rPr>
          <w:rFonts w:ascii="Times New Roman" w:hAnsi="Times New Roman" w:cs="Times New Roman"/>
          <w:i/>
        </w:rPr>
        <w:t>for</w:t>
      </w:r>
      <w:r w:rsidR="008E60CD" w:rsidRPr="008E60CD">
        <w:rPr>
          <w:rFonts w:ascii="Times New Roman" w:hAnsi="Times New Roman" w:cs="Times New Roman"/>
          <w:i/>
        </w:rPr>
        <w:t xml:space="preserve"> Water and Sewer Certificates of Convenience and Necessity</w:t>
      </w:r>
      <w:r w:rsidR="00486CDC">
        <w:rPr>
          <w:rFonts w:ascii="Times New Roman" w:hAnsi="Times New Roman" w:cs="Times New Roman"/>
          <w:i/>
        </w:rPr>
        <w:t xml:space="preserve"> </w:t>
      </w:r>
      <w:r w:rsidR="008E60CD" w:rsidRPr="008E60CD">
        <w:rPr>
          <w:rFonts w:ascii="Times New Roman" w:hAnsi="Times New Roman" w:cs="Times New Roman"/>
          <w:i/>
        </w:rPr>
        <w:t>in Llano and Burnet Counties</w:t>
      </w:r>
    </w:p>
    <w:p w14:paraId="77B230BC" w14:textId="77777777" w:rsidR="00CA570E" w:rsidRPr="005F14D7" w:rsidRDefault="00CA570E" w:rsidP="005F14D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14:paraId="0A049862" w14:textId="1C579C44" w:rsidR="00B368FA" w:rsidRDefault="008E60CD" w:rsidP="0054576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8E60CD">
        <w:rPr>
          <w:rFonts w:ascii="Times New Roman" w:hAnsi="Times New Roman" w:cs="Times New Roman"/>
        </w:rPr>
        <w:t xml:space="preserve">On July 12, 2017, </w:t>
      </w:r>
      <w:r w:rsidR="00486CDC">
        <w:rPr>
          <w:rFonts w:ascii="Times New Roman" w:hAnsi="Times New Roman" w:cs="Times New Roman"/>
        </w:rPr>
        <w:t xml:space="preserve">Horseshoe Bay </w:t>
      </w:r>
      <w:r w:rsidR="00486CDC" w:rsidRPr="008E60CD">
        <w:rPr>
          <w:rFonts w:ascii="Times New Roman" w:hAnsi="Times New Roman" w:cs="Times New Roman"/>
        </w:rPr>
        <w:t>Water Utility</w:t>
      </w:r>
      <w:r w:rsidR="00486CDC">
        <w:rPr>
          <w:rFonts w:ascii="Times New Roman" w:hAnsi="Times New Roman" w:cs="Times New Roman"/>
        </w:rPr>
        <w:t xml:space="preserve"> </w:t>
      </w:r>
      <w:r w:rsidRPr="008E60CD">
        <w:rPr>
          <w:rFonts w:ascii="Times New Roman" w:hAnsi="Times New Roman" w:cs="Times New Roman"/>
        </w:rPr>
        <w:t>filed an application</w:t>
      </w:r>
      <w:r w:rsidR="00B368FA" w:rsidRPr="00B368FA">
        <w:rPr>
          <w:rFonts w:ascii="Times New Roman" w:hAnsi="Times New Roman" w:cs="Times New Roman"/>
        </w:rPr>
        <w:t xml:space="preserve"> </w:t>
      </w:r>
      <w:r w:rsidR="00B368FA">
        <w:rPr>
          <w:rFonts w:ascii="Times New Roman" w:hAnsi="Times New Roman" w:cs="Times New Roman"/>
        </w:rPr>
        <w:t xml:space="preserve">with the Public Utility Commission of Texas (Commission) </w:t>
      </w:r>
      <w:r w:rsidRPr="008E60CD">
        <w:rPr>
          <w:rFonts w:ascii="Times New Roman" w:hAnsi="Times New Roman" w:cs="Times New Roman"/>
        </w:rPr>
        <w:t>to obtain water and sewer Certificates of Convenience and Necessity (CCN) in L</w:t>
      </w:r>
      <w:r w:rsidR="00B368FA">
        <w:rPr>
          <w:rFonts w:ascii="Times New Roman" w:hAnsi="Times New Roman" w:cs="Times New Roman"/>
        </w:rPr>
        <w:t>lano and Burnet Counties, Texas.</w:t>
      </w:r>
      <w:r w:rsidRPr="008E60CD">
        <w:rPr>
          <w:rFonts w:ascii="Times New Roman" w:hAnsi="Times New Roman" w:cs="Times New Roman"/>
        </w:rPr>
        <w:t xml:space="preserve"> </w:t>
      </w:r>
      <w:r w:rsidR="00B368FA">
        <w:rPr>
          <w:rFonts w:ascii="Times New Roman" w:hAnsi="Times New Roman" w:cs="Times New Roman"/>
        </w:rPr>
        <w:t xml:space="preserve">The application was </w:t>
      </w:r>
      <w:r w:rsidR="00486CDC">
        <w:rPr>
          <w:rFonts w:ascii="Times New Roman" w:hAnsi="Times New Roman" w:cs="Times New Roman"/>
        </w:rPr>
        <w:t xml:space="preserve">filed </w:t>
      </w:r>
      <w:r w:rsidR="00B368FA">
        <w:rPr>
          <w:rFonts w:ascii="Times New Roman" w:hAnsi="Times New Roman" w:cs="Times New Roman"/>
        </w:rPr>
        <w:t xml:space="preserve">pursuant to </w:t>
      </w:r>
      <w:r w:rsidRPr="008E60CD">
        <w:rPr>
          <w:rFonts w:ascii="Times New Roman" w:hAnsi="Times New Roman" w:cs="Times New Roman"/>
        </w:rPr>
        <w:t>Texas Water Code (TWC) §§ 13.242-.250 and 16 Tex. Admin. Code</w:t>
      </w:r>
      <w:r w:rsidR="008F27AA">
        <w:rPr>
          <w:rFonts w:ascii="Times New Roman" w:hAnsi="Times New Roman" w:cs="Times New Roman"/>
        </w:rPr>
        <w:t xml:space="preserve"> </w:t>
      </w:r>
      <w:r w:rsidR="00BD7C2A">
        <w:rPr>
          <w:rFonts w:ascii="Times New Roman" w:hAnsi="Times New Roman" w:cs="Times New Roman"/>
        </w:rPr>
        <w:t xml:space="preserve">(TAC) </w:t>
      </w:r>
      <w:r w:rsidR="00F817E1">
        <w:rPr>
          <w:rFonts w:ascii="Times New Roman" w:hAnsi="Times New Roman" w:cs="Times New Roman"/>
        </w:rPr>
        <w:t>§§ 24.225-.23</w:t>
      </w:r>
      <w:r w:rsidR="008F27AA" w:rsidRPr="008F27AA">
        <w:rPr>
          <w:rFonts w:ascii="Times New Roman" w:hAnsi="Times New Roman" w:cs="Times New Roman"/>
        </w:rPr>
        <w:t>7</w:t>
      </w:r>
      <w:r w:rsidR="00DE77FB">
        <w:rPr>
          <w:rFonts w:ascii="Times New Roman" w:hAnsi="Times New Roman" w:cs="Times New Roman"/>
        </w:rPr>
        <w:t xml:space="preserve"> </w:t>
      </w:r>
      <w:r w:rsidR="008F27AA">
        <w:rPr>
          <w:rFonts w:ascii="Times New Roman" w:hAnsi="Times New Roman" w:cs="Times New Roman"/>
        </w:rPr>
        <w:t xml:space="preserve">(previously 16 TAC </w:t>
      </w:r>
      <w:r w:rsidRPr="008E60CD">
        <w:rPr>
          <w:rFonts w:ascii="Times New Roman" w:hAnsi="Times New Roman" w:cs="Times New Roman"/>
        </w:rPr>
        <w:t>§§ 24.101-.107</w:t>
      </w:r>
      <w:r w:rsidR="008F27AA">
        <w:rPr>
          <w:rFonts w:ascii="Times New Roman" w:hAnsi="Times New Roman" w:cs="Times New Roman"/>
        </w:rPr>
        <w:t>)</w:t>
      </w:r>
      <w:r w:rsidRPr="008E60CD">
        <w:rPr>
          <w:rFonts w:ascii="Times New Roman" w:hAnsi="Times New Roman" w:cs="Times New Roman"/>
        </w:rPr>
        <w:t xml:space="preserve">.  </w:t>
      </w:r>
    </w:p>
    <w:p w14:paraId="6D569348" w14:textId="77777777" w:rsidR="00B368FA" w:rsidRDefault="00B368FA" w:rsidP="0054576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14:paraId="2D5D2D64" w14:textId="77777777" w:rsidR="008E60CD" w:rsidRDefault="00C0587E" w:rsidP="0054576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April 16, 2019</w:t>
      </w:r>
      <w:r w:rsidR="00486CD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Horseshoe Bay</w:t>
      </w:r>
      <w:r w:rsidR="00486CDC">
        <w:rPr>
          <w:rFonts w:ascii="Times New Roman" w:hAnsi="Times New Roman" w:cs="Times New Roman"/>
        </w:rPr>
        <w:t xml:space="preserve"> Water Utility</w:t>
      </w:r>
      <w:r>
        <w:rPr>
          <w:rFonts w:ascii="Times New Roman" w:hAnsi="Times New Roman" w:cs="Times New Roman"/>
        </w:rPr>
        <w:t xml:space="preserve"> filed a correction</w:t>
      </w:r>
      <w:r w:rsidR="00FC3CC4">
        <w:rPr>
          <w:rFonts w:ascii="Times New Roman" w:hAnsi="Times New Roman" w:cs="Times New Roman"/>
        </w:rPr>
        <w:t>, amending the</w:t>
      </w:r>
      <w:r>
        <w:rPr>
          <w:rFonts w:ascii="Times New Roman" w:hAnsi="Times New Roman" w:cs="Times New Roman"/>
        </w:rPr>
        <w:t xml:space="preserve"> legal entity name</w:t>
      </w:r>
      <w:r w:rsidR="00FC3CC4">
        <w:rPr>
          <w:rFonts w:ascii="Times New Roman" w:hAnsi="Times New Roman" w:cs="Times New Roman"/>
        </w:rPr>
        <w:t xml:space="preserve"> in the application</w:t>
      </w:r>
      <w:r w:rsidR="00486CDC">
        <w:rPr>
          <w:rFonts w:ascii="Times New Roman" w:hAnsi="Times New Roman" w:cs="Times New Roman"/>
        </w:rPr>
        <w:t xml:space="preserve"> to</w:t>
      </w:r>
      <w:r>
        <w:rPr>
          <w:rFonts w:ascii="Times New Roman" w:hAnsi="Times New Roman" w:cs="Times New Roman"/>
        </w:rPr>
        <w:t xml:space="preserve"> </w:t>
      </w:r>
      <w:r w:rsidRPr="00C0587E">
        <w:rPr>
          <w:rFonts w:ascii="Times New Roman" w:hAnsi="Times New Roman" w:cs="Times New Roman"/>
        </w:rPr>
        <w:t>the City of Horseshoe Bay</w:t>
      </w:r>
      <w:r>
        <w:rPr>
          <w:rFonts w:ascii="Times New Roman" w:hAnsi="Times New Roman" w:cs="Times New Roman"/>
        </w:rPr>
        <w:t xml:space="preserve"> </w:t>
      </w:r>
      <w:r w:rsidR="00486CDC">
        <w:rPr>
          <w:rFonts w:ascii="Times New Roman" w:hAnsi="Times New Roman" w:cs="Times New Roman"/>
        </w:rPr>
        <w:t xml:space="preserve">(Horseshoe Bay), a name </w:t>
      </w:r>
      <w:r>
        <w:rPr>
          <w:rFonts w:ascii="Times New Roman" w:hAnsi="Times New Roman" w:cs="Times New Roman"/>
        </w:rPr>
        <w:t xml:space="preserve">under which </w:t>
      </w:r>
      <w:r w:rsidR="00FC3CC4">
        <w:rPr>
          <w:rFonts w:ascii="Times New Roman" w:hAnsi="Times New Roman" w:cs="Times New Roman"/>
        </w:rPr>
        <w:t>the applicant</w:t>
      </w:r>
      <w:r w:rsidR="00486CDC">
        <w:rPr>
          <w:rFonts w:ascii="Times New Roman" w:hAnsi="Times New Roman" w:cs="Times New Roman"/>
        </w:rPr>
        <w:t xml:space="preserve"> </w:t>
      </w:r>
      <w:r w:rsidR="00501AF8">
        <w:rPr>
          <w:rFonts w:ascii="Times New Roman" w:hAnsi="Times New Roman" w:cs="Times New Roman"/>
        </w:rPr>
        <w:t xml:space="preserve">has </w:t>
      </w:r>
      <w:r>
        <w:rPr>
          <w:rFonts w:ascii="Times New Roman" w:hAnsi="Times New Roman" w:cs="Times New Roman"/>
        </w:rPr>
        <w:t>conduct</w:t>
      </w:r>
      <w:r w:rsidR="00501AF8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all business</w:t>
      </w:r>
      <w:r w:rsidR="00501AF8">
        <w:rPr>
          <w:rFonts w:ascii="Times New Roman" w:hAnsi="Times New Roman" w:cs="Times New Roman"/>
        </w:rPr>
        <w:t xml:space="preserve"> since March 1, 2006</w:t>
      </w:r>
      <w:r>
        <w:rPr>
          <w:rFonts w:ascii="Times New Roman" w:hAnsi="Times New Roman" w:cs="Times New Roman"/>
        </w:rPr>
        <w:t xml:space="preserve">. Accordingly, the CCN and corresponding maps must be issued to the City of </w:t>
      </w:r>
      <w:r w:rsidRPr="008E60CD">
        <w:rPr>
          <w:rFonts w:ascii="Times New Roman" w:hAnsi="Times New Roman" w:cs="Times New Roman"/>
        </w:rPr>
        <w:t>Horseshoe Bay</w:t>
      </w:r>
      <w:r>
        <w:rPr>
          <w:rFonts w:ascii="Times New Roman" w:hAnsi="Times New Roman" w:cs="Times New Roman"/>
        </w:rPr>
        <w:t xml:space="preserve"> following the approval of this application.</w:t>
      </w:r>
      <w:r w:rsidR="00FC3CC4">
        <w:rPr>
          <w:rFonts w:ascii="Times New Roman" w:hAnsi="Times New Roman" w:cs="Times New Roman"/>
        </w:rPr>
        <w:t xml:space="preserve"> </w:t>
      </w:r>
    </w:p>
    <w:p w14:paraId="6AA30F18" w14:textId="77777777" w:rsidR="00135432" w:rsidRPr="00135432" w:rsidRDefault="00135432" w:rsidP="00B368FA">
      <w:pPr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14:paraId="0C870DA6" w14:textId="77777777" w:rsidR="006704D7" w:rsidRDefault="006704D7" w:rsidP="00135432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Horseshoe Bay</w:t>
      </w:r>
      <w:r w:rsidR="00F2155E">
        <w:rPr>
          <w:rFonts w:ascii="Times New Roman" w:hAnsi="Times New Roman" w:cs="Times New Roman"/>
          <w:color w:val="000000" w:themeColor="text1"/>
        </w:rPr>
        <w:t>, a home rule municipality,</w:t>
      </w:r>
      <w:r w:rsidR="00135432" w:rsidRPr="00135432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135432" w:rsidRPr="00135432">
        <w:rPr>
          <w:rFonts w:ascii="Times New Roman" w:hAnsi="Times New Roman" w:cs="Times New Roman"/>
          <w:color w:val="000000" w:themeColor="text1"/>
        </w:rPr>
        <w:t>seek</w:t>
      </w:r>
      <w:r w:rsidR="005361D7">
        <w:rPr>
          <w:rFonts w:ascii="Times New Roman" w:hAnsi="Times New Roman" w:cs="Times New Roman"/>
          <w:color w:val="000000" w:themeColor="text1"/>
        </w:rPr>
        <w:t>s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to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obtain </w:t>
      </w:r>
      <w:r w:rsidR="005361D7">
        <w:rPr>
          <w:rFonts w:ascii="Times New Roman" w:hAnsi="Times New Roman" w:cs="Times New Roman"/>
          <w:color w:val="000000" w:themeColor="text1"/>
        </w:rPr>
        <w:t xml:space="preserve">a 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water </w:t>
      </w:r>
      <w:r w:rsidR="00990B7E">
        <w:rPr>
          <w:rFonts w:ascii="Times New Roman" w:hAnsi="Times New Roman" w:cs="Times New Roman"/>
          <w:color w:val="000000" w:themeColor="text1"/>
        </w:rPr>
        <w:t xml:space="preserve">CCN 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and </w:t>
      </w:r>
      <w:r w:rsidR="005361D7">
        <w:rPr>
          <w:rFonts w:ascii="Times New Roman" w:hAnsi="Times New Roman" w:cs="Times New Roman"/>
          <w:color w:val="000000" w:themeColor="text1"/>
        </w:rPr>
        <w:t xml:space="preserve">a </w:t>
      </w:r>
      <w:r w:rsidR="00135432" w:rsidRPr="00135432">
        <w:rPr>
          <w:rFonts w:ascii="Times New Roman" w:hAnsi="Times New Roman" w:cs="Times New Roman"/>
          <w:color w:val="000000" w:themeColor="text1"/>
        </w:rPr>
        <w:t>sewer CCN for the service area</w:t>
      </w:r>
      <w:r w:rsidRPr="006704D7">
        <w:rPr>
          <w:rFonts w:ascii="Times New Roman" w:hAnsi="Times New Roman" w:cs="Times New Roman"/>
          <w:color w:val="000000" w:themeColor="text1"/>
        </w:rPr>
        <w:t xml:space="preserve"> </w:t>
      </w:r>
      <w:r w:rsidR="00F2155E">
        <w:rPr>
          <w:rFonts w:ascii="Times New Roman" w:hAnsi="Times New Roman" w:cs="Times New Roman"/>
          <w:color w:val="000000" w:themeColor="text1"/>
        </w:rPr>
        <w:t xml:space="preserve">within </w:t>
      </w:r>
      <w:r w:rsidR="00501AF8">
        <w:rPr>
          <w:rFonts w:ascii="Times New Roman" w:hAnsi="Times New Roman" w:cs="Times New Roman"/>
          <w:color w:val="000000" w:themeColor="text1"/>
        </w:rPr>
        <w:t>its</w:t>
      </w:r>
      <w:r w:rsidR="00F2155E">
        <w:rPr>
          <w:rFonts w:ascii="Times New Roman" w:hAnsi="Times New Roman" w:cs="Times New Roman"/>
          <w:color w:val="000000" w:themeColor="text1"/>
        </w:rPr>
        <w:t xml:space="preserve"> corporate</w:t>
      </w:r>
      <w:r w:rsidRPr="00DF3B33">
        <w:rPr>
          <w:rFonts w:ascii="Times New Roman" w:hAnsi="Times New Roman" w:cs="Times New Roman"/>
          <w:color w:val="000000" w:themeColor="text1"/>
        </w:rPr>
        <w:t xml:space="preserve"> boundaries</w:t>
      </w:r>
      <w:r w:rsidR="00F2155E">
        <w:rPr>
          <w:rFonts w:ascii="Times New Roman" w:hAnsi="Times New Roman" w:cs="Times New Roman"/>
          <w:color w:val="000000" w:themeColor="text1"/>
        </w:rPr>
        <w:t>, as per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01AF8">
        <w:rPr>
          <w:rFonts w:ascii="Times New Roman" w:hAnsi="Times New Roman" w:cs="Times New Roman"/>
          <w:color w:val="000000" w:themeColor="text1"/>
        </w:rPr>
        <w:t>its</w:t>
      </w:r>
      <w:r w:rsidR="00501AF8" w:rsidRPr="006704D7">
        <w:rPr>
          <w:rFonts w:ascii="Times New Roman" w:hAnsi="Times New Roman" w:cs="Times New Roman"/>
          <w:color w:val="000000" w:themeColor="text1"/>
        </w:rPr>
        <w:t xml:space="preserve"> </w:t>
      </w:r>
      <w:r w:rsidRPr="00DF3B33">
        <w:rPr>
          <w:rFonts w:ascii="Times New Roman" w:hAnsi="Times New Roman" w:cs="Times New Roman"/>
          <w:color w:val="000000" w:themeColor="text1"/>
        </w:rPr>
        <w:t>amended application</w:t>
      </w:r>
      <w:r w:rsidR="00501AF8">
        <w:rPr>
          <w:rFonts w:ascii="Times New Roman" w:hAnsi="Times New Roman" w:cs="Times New Roman"/>
          <w:color w:val="000000" w:themeColor="text1"/>
        </w:rPr>
        <w:t>,</w:t>
      </w:r>
      <w:r w:rsidRPr="00DF3B3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filed </w:t>
      </w:r>
      <w:r w:rsidR="00501AF8">
        <w:rPr>
          <w:rFonts w:ascii="Times New Roman" w:hAnsi="Times New Roman" w:cs="Times New Roman"/>
          <w:color w:val="000000" w:themeColor="text1"/>
        </w:rPr>
        <w:t xml:space="preserve">on </w:t>
      </w:r>
      <w:r w:rsidRPr="00DF3B33">
        <w:rPr>
          <w:rFonts w:ascii="Times New Roman" w:hAnsi="Times New Roman" w:cs="Times New Roman"/>
          <w:color w:val="000000" w:themeColor="text1"/>
        </w:rPr>
        <w:t>November 8, 2017</w:t>
      </w:r>
      <w:r>
        <w:rPr>
          <w:rFonts w:ascii="Times New Roman" w:hAnsi="Times New Roman" w:cs="Times New Roman"/>
          <w:color w:val="000000" w:themeColor="text1"/>
        </w:rPr>
        <w:t>. The requested area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is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approximately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10,435 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acres and </w:t>
      </w:r>
      <w:r>
        <w:rPr>
          <w:rFonts w:ascii="Times New Roman" w:hAnsi="Times New Roman" w:cs="Times New Roman"/>
          <w:color w:val="000000" w:themeColor="text1"/>
        </w:rPr>
        <w:t xml:space="preserve">has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3,457 </w:t>
      </w:r>
      <w:r>
        <w:rPr>
          <w:rFonts w:ascii="Times New Roman" w:hAnsi="Times New Roman" w:cs="Times New Roman"/>
          <w:color w:val="000000" w:themeColor="text1"/>
        </w:rPr>
        <w:t>current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customers.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 </w:t>
      </w:r>
    </w:p>
    <w:p w14:paraId="34234B6F" w14:textId="77777777" w:rsidR="006704D7" w:rsidRDefault="006704D7" w:rsidP="00135432">
      <w:pPr>
        <w:rPr>
          <w:rFonts w:ascii="Times New Roman" w:hAnsi="Times New Roman" w:cs="Times New Roman"/>
          <w:color w:val="000000" w:themeColor="text1"/>
        </w:rPr>
      </w:pPr>
    </w:p>
    <w:p w14:paraId="4911A8A8" w14:textId="77777777" w:rsidR="00276B05" w:rsidRDefault="00276B05" w:rsidP="00135432">
      <w:pPr>
        <w:rPr>
          <w:rFonts w:ascii="Times New Roman" w:hAnsi="Times New Roman" w:cs="Times New Roman"/>
          <w:color w:val="000000" w:themeColor="text1"/>
        </w:rPr>
      </w:pPr>
      <w:r w:rsidRPr="00276B05">
        <w:rPr>
          <w:rFonts w:ascii="Times New Roman" w:hAnsi="Times New Roman" w:cs="Times New Roman"/>
          <w:color w:val="000000" w:themeColor="text1"/>
        </w:rPr>
        <w:t>In a</w:t>
      </w:r>
      <w:r>
        <w:rPr>
          <w:rFonts w:ascii="Times New Roman" w:hAnsi="Times New Roman" w:cs="Times New Roman"/>
          <w:color w:val="000000" w:themeColor="text1"/>
        </w:rPr>
        <w:t>ccordance with 16 TAC § 24.227(c</w:t>
      </w:r>
      <w:r w:rsidRPr="00276B05">
        <w:rPr>
          <w:rFonts w:ascii="Times New Roman" w:hAnsi="Times New Roman" w:cs="Times New Roman"/>
          <w:color w:val="000000" w:themeColor="text1"/>
        </w:rPr>
        <w:t>)</w:t>
      </w:r>
      <w:r w:rsidR="00C0587E">
        <w:rPr>
          <w:rFonts w:ascii="Times New Roman" w:hAnsi="Times New Roman" w:cs="Times New Roman"/>
          <w:color w:val="000000" w:themeColor="text1"/>
        </w:rPr>
        <w:t>,</w:t>
      </w:r>
      <w:r w:rsidRPr="00276B05">
        <w:rPr>
          <w:rFonts w:ascii="Times New Roman" w:hAnsi="Times New Roman" w:cs="Times New Roman"/>
          <w:color w:val="000000" w:themeColor="text1"/>
        </w:rPr>
        <w:t xml:space="preserve"> and based on the detailed review below, Staff recommends that</w:t>
      </w:r>
      <w:r>
        <w:rPr>
          <w:rFonts w:ascii="Times New Roman" w:hAnsi="Times New Roman" w:cs="Times New Roman"/>
          <w:color w:val="000000" w:themeColor="text1"/>
        </w:rPr>
        <w:t xml:space="preserve"> Horseshoe Bay be granted a water </w:t>
      </w:r>
      <w:r w:rsidR="00990B7E">
        <w:rPr>
          <w:rFonts w:ascii="Times New Roman" w:hAnsi="Times New Roman" w:cs="Times New Roman"/>
          <w:color w:val="000000" w:themeColor="text1"/>
        </w:rPr>
        <w:t xml:space="preserve">CCN </w:t>
      </w:r>
      <w:r>
        <w:rPr>
          <w:rFonts w:ascii="Times New Roman" w:hAnsi="Times New Roman" w:cs="Times New Roman"/>
          <w:color w:val="000000" w:themeColor="text1"/>
        </w:rPr>
        <w:t xml:space="preserve">and </w:t>
      </w:r>
      <w:r w:rsidR="00C0587E">
        <w:rPr>
          <w:rFonts w:ascii="Times New Roman" w:hAnsi="Times New Roman" w:cs="Times New Roman"/>
          <w:color w:val="000000" w:themeColor="text1"/>
        </w:rPr>
        <w:t xml:space="preserve">a </w:t>
      </w:r>
      <w:r>
        <w:rPr>
          <w:rFonts w:ascii="Times New Roman" w:hAnsi="Times New Roman" w:cs="Times New Roman"/>
          <w:color w:val="000000" w:themeColor="text1"/>
        </w:rPr>
        <w:t xml:space="preserve">sewer CCN for the requested </w:t>
      </w:r>
      <w:r w:rsidR="00990B7E">
        <w:rPr>
          <w:rFonts w:ascii="Times New Roman" w:hAnsi="Times New Roman" w:cs="Times New Roman"/>
          <w:color w:val="000000" w:themeColor="text1"/>
        </w:rPr>
        <w:t xml:space="preserve">service </w:t>
      </w:r>
      <w:r>
        <w:rPr>
          <w:rFonts w:ascii="Times New Roman" w:hAnsi="Times New Roman" w:cs="Times New Roman"/>
          <w:color w:val="000000" w:themeColor="text1"/>
        </w:rPr>
        <w:t xml:space="preserve">area. Horseshoe Bay </w:t>
      </w:r>
      <w:r w:rsidRPr="00276B05">
        <w:rPr>
          <w:rFonts w:ascii="Times New Roman" w:hAnsi="Times New Roman" w:cs="Times New Roman"/>
          <w:color w:val="000000" w:themeColor="text1"/>
        </w:rPr>
        <w:t>is capable of providing continuous and adequate service</w:t>
      </w:r>
      <w:r w:rsidR="00C0587E">
        <w:rPr>
          <w:rFonts w:ascii="Times New Roman" w:hAnsi="Times New Roman" w:cs="Times New Roman"/>
          <w:color w:val="000000" w:themeColor="text1"/>
        </w:rPr>
        <w:t>,</w:t>
      </w:r>
      <w:r w:rsidRPr="00276B05">
        <w:rPr>
          <w:rFonts w:ascii="Times New Roman" w:hAnsi="Times New Roman" w:cs="Times New Roman"/>
          <w:color w:val="000000" w:themeColor="text1"/>
        </w:rPr>
        <w:t xml:space="preserve"> and approvi</w:t>
      </w:r>
      <w:r>
        <w:rPr>
          <w:rFonts w:ascii="Times New Roman" w:hAnsi="Times New Roman" w:cs="Times New Roman"/>
          <w:color w:val="000000" w:themeColor="text1"/>
        </w:rPr>
        <w:t xml:space="preserve">ng this application to </w:t>
      </w:r>
      <w:r w:rsidR="00501AF8">
        <w:rPr>
          <w:rFonts w:ascii="Times New Roman" w:hAnsi="Times New Roman" w:cs="Times New Roman"/>
          <w:color w:val="000000" w:themeColor="text1"/>
        </w:rPr>
        <w:t>issue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01AF8">
        <w:rPr>
          <w:rFonts w:ascii="Times New Roman" w:hAnsi="Times New Roman" w:cs="Times New Roman"/>
          <w:color w:val="000000" w:themeColor="text1"/>
        </w:rPr>
        <w:t xml:space="preserve">water </w:t>
      </w:r>
      <w:r w:rsidRPr="00276B05">
        <w:rPr>
          <w:rFonts w:ascii="Times New Roman" w:hAnsi="Times New Roman" w:cs="Times New Roman"/>
          <w:color w:val="000000" w:themeColor="text1"/>
        </w:rPr>
        <w:t>CCN No</w:t>
      </w:r>
      <w:r w:rsidR="00501AF8">
        <w:rPr>
          <w:rFonts w:ascii="Times New Roman" w:hAnsi="Times New Roman" w:cs="Times New Roman"/>
          <w:color w:val="000000" w:themeColor="text1"/>
        </w:rPr>
        <w:t>.</w:t>
      </w:r>
      <w:r w:rsidRPr="00276B05">
        <w:rPr>
          <w:rFonts w:ascii="Times New Roman" w:hAnsi="Times New Roman" w:cs="Times New Roman"/>
          <w:color w:val="000000" w:themeColor="text1"/>
        </w:rPr>
        <w:t xml:space="preserve"> 13271 and </w:t>
      </w:r>
      <w:r w:rsidR="00501AF8">
        <w:rPr>
          <w:rFonts w:ascii="Times New Roman" w:hAnsi="Times New Roman" w:cs="Times New Roman"/>
          <w:color w:val="000000" w:themeColor="text1"/>
        </w:rPr>
        <w:t xml:space="preserve">sewer CCN No. </w:t>
      </w:r>
      <w:r w:rsidRPr="00276B05">
        <w:rPr>
          <w:rFonts w:ascii="Times New Roman" w:hAnsi="Times New Roman" w:cs="Times New Roman"/>
          <w:color w:val="000000" w:themeColor="text1"/>
        </w:rPr>
        <w:t>21111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76B05">
        <w:rPr>
          <w:rFonts w:ascii="Times New Roman" w:hAnsi="Times New Roman" w:cs="Times New Roman"/>
          <w:color w:val="000000" w:themeColor="text1"/>
        </w:rPr>
        <w:t>is necessary for the service, accommodation, convenience</w:t>
      </w:r>
      <w:r w:rsidR="00501AF8">
        <w:rPr>
          <w:rFonts w:ascii="Times New Roman" w:hAnsi="Times New Roman" w:cs="Times New Roman"/>
          <w:color w:val="000000" w:themeColor="text1"/>
        </w:rPr>
        <w:t>,</w:t>
      </w:r>
      <w:r w:rsidRPr="00276B05">
        <w:rPr>
          <w:rFonts w:ascii="Times New Roman" w:hAnsi="Times New Roman" w:cs="Times New Roman"/>
          <w:color w:val="000000" w:themeColor="text1"/>
        </w:rPr>
        <w:t xml:space="preserve"> and safety of the public.</w:t>
      </w:r>
      <w:r w:rsidR="00501AF8">
        <w:rPr>
          <w:rFonts w:ascii="Times New Roman" w:hAnsi="Times New Roman" w:cs="Times New Roman"/>
          <w:color w:val="000000" w:themeColor="text1"/>
        </w:rPr>
        <w:t xml:space="preserve"> On April 22, 2019,</w:t>
      </w:r>
      <w:r w:rsidR="00192F14" w:rsidRPr="00192F14">
        <w:t xml:space="preserve"> </w:t>
      </w:r>
      <w:r w:rsidR="00192F14" w:rsidRPr="00192F14">
        <w:rPr>
          <w:rFonts w:ascii="Times New Roman" w:hAnsi="Times New Roman" w:cs="Times New Roman"/>
          <w:color w:val="000000" w:themeColor="text1"/>
        </w:rPr>
        <w:t>Horseshoe Bay consented to the attached map</w:t>
      </w:r>
      <w:r w:rsidR="00501AF8">
        <w:rPr>
          <w:rFonts w:ascii="Times New Roman" w:hAnsi="Times New Roman" w:cs="Times New Roman"/>
          <w:color w:val="000000" w:themeColor="text1"/>
        </w:rPr>
        <w:t>s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 and certificate</w:t>
      </w:r>
      <w:r w:rsidR="00501AF8">
        <w:rPr>
          <w:rFonts w:ascii="Times New Roman" w:hAnsi="Times New Roman" w:cs="Times New Roman"/>
          <w:color w:val="000000" w:themeColor="text1"/>
        </w:rPr>
        <w:t>s, revised to include the amended entity name</w:t>
      </w:r>
      <w:r w:rsidR="00192F14" w:rsidRPr="00192F14">
        <w:rPr>
          <w:rFonts w:ascii="Times New Roman" w:hAnsi="Times New Roman" w:cs="Times New Roman"/>
          <w:color w:val="000000" w:themeColor="text1"/>
        </w:rPr>
        <w:t>.</w:t>
      </w:r>
    </w:p>
    <w:p w14:paraId="45800BE0" w14:textId="77777777" w:rsidR="00276B05" w:rsidRDefault="00276B05" w:rsidP="00135432">
      <w:pPr>
        <w:rPr>
          <w:rFonts w:ascii="Times New Roman" w:hAnsi="Times New Roman" w:cs="Times New Roman"/>
          <w:color w:val="000000" w:themeColor="text1"/>
        </w:rPr>
      </w:pPr>
    </w:p>
    <w:p w14:paraId="224D8699" w14:textId="0ABCF46E" w:rsidR="00DE77FB" w:rsidRDefault="00994FF8" w:rsidP="00BA270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Additionally, o</w:t>
      </w:r>
      <w:r w:rsidR="00BA2707">
        <w:rPr>
          <w:rFonts w:ascii="Times New Roman" w:hAnsi="Times New Roman" w:cs="Times New Roman"/>
          <w:color w:val="000000" w:themeColor="text1"/>
        </w:rPr>
        <w:t xml:space="preserve">n December 22, 2017, </w:t>
      </w:r>
      <w:r w:rsidR="00855AAA">
        <w:rPr>
          <w:rFonts w:ascii="Times New Roman" w:hAnsi="Times New Roman" w:cs="Times New Roman"/>
          <w:color w:val="000000" w:themeColor="text1"/>
        </w:rPr>
        <w:t xml:space="preserve">the </w:t>
      </w:r>
      <w:r w:rsidR="00FC3CC4">
        <w:rPr>
          <w:rFonts w:ascii="Times New Roman" w:hAnsi="Times New Roman" w:cs="Times New Roman"/>
          <w:color w:val="000000" w:themeColor="text1"/>
        </w:rPr>
        <w:t xml:space="preserve">applicant filed a </w:t>
      </w:r>
      <w:r w:rsidR="00BA2707">
        <w:rPr>
          <w:rFonts w:ascii="Times New Roman" w:hAnsi="Times New Roman" w:cs="Times New Roman"/>
          <w:color w:val="000000" w:themeColor="text1"/>
        </w:rPr>
        <w:t>request</w:t>
      </w:r>
      <w:r w:rsidR="00FC3CC4">
        <w:rPr>
          <w:rFonts w:ascii="Times New Roman" w:hAnsi="Times New Roman" w:cs="Times New Roman"/>
          <w:color w:val="000000" w:themeColor="text1"/>
        </w:rPr>
        <w:t xml:space="preserve"> to</w:t>
      </w:r>
      <w:r w:rsidR="00BA2707">
        <w:rPr>
          <w:rFonts w:ascii="Times New Roman" w:hAnsi="Times New Roman" w:cs="Times New Roman"/>
          <w:color w:val="000000" w:themeColor="text1"/>
        </w:rPr>
        <w:t xml:space="preserve"> </w:t>
      </w:r>
      <w:r w:rsidR="00855AAA">
        <w:rPr>
          <w:rFonts w:ascii="Times New Roman" w:hAnsi="Times New Roman" w:cs="Times New Roman"/>
          <w:color w:val="000000" w:themeColor="text1"/>
        </w:rPr>
        <w:t>decertify and cancel</w:t>
      </w:r>
      <w:r w:rsidR="00BA2707">
        <w:rPr>
          <w:rFonts w:ascii="Times New Roman" w:hAnsi="Times New Roman" w:cs="Times New Roman"/>
          <w:color w:val="000000" w:themeColor="text1"/>
        </w:rPr>
        <w:t xml:space="preserve">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Deerhaven Inc.’s </w:t>
      </w:r>
      <w:r w:rsidR="00BA2707" w:rsidRPr="00DF3B33">
        <w:rPr>
          <w:rFonts w:ascii="Times New Roman" w:hAnsi="Times New Roman" w:cs="Times New Roman"/>
          <w:color w:val="000000" w:themeColor="text1"/>
        </w:rPr>
        <w:t xml:space="preserve">inactive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water CCN No. </w:t>
      </w:r>
      <w:r w:rsidR="00855AAA">
        <w:rPr>
          <w:rFonts w:ascii="Times New Roman" w:hAnsi="Times New Roman" w:cs="Times New Roman"/>
          <w:color w:val="000000" w:themeColor="text1"/>
        </w:rPr>
        <w:t>10467</w:t>
      </w:r>
      <w:r w:rsidR="00FC3CC4">
        <w:rPr>
          <w:rFonts w:ascii="Times New Roman" w:hAnsi="Times New Roman" w:cs="Times New Roman"/>
          <w:color w:val="000000" w:themeColor="text1"/>
        </w:rPr>
        <w:t>. The aforementioned CCN</w:t>
      </w:r>
      <w:r w:rsidR="00BA2707">
        <w:rPr>
          <w:rFonts w:ascii="Times New Roman" w:hAnsi="Times New Roman" w:cs="Times New Roman"/>
          <w:color w:val="000000" w:themeColor="text1"/>
        </w:rPr>
        <w:t xml:space="preserve"> is located 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within </w:t>
      </w:r>
      <w:r w:rsidR="000207B1">
        <w:rPr>
          <w:rFonts w:ascii="Times New Roman" w:hAnsi="Times New Roman" w:cs="Times New Roman"/>
          <w:color w:val="000000" w:themeColor="text1"/>
        </w:rPr>
        <w:t xml:space="preserve">Horseshoe Bay’s </w:t>
      </w:r>
      <w:r w:rsidR="00BA2707">
        <w:rPr>
          <w:rFonts w:ascii="Times New Roman" w:hAnsi="Times New Roman" w:cs="Times New Roman"/>
          <w:color w:val="000000" w:themeColor="text1"/>
        </w:rPr>
        <w:t xml:space="preserve">requested </w:t>
      </w:r>
      <w:r w:rsidR="000207B1">
        <w:rPr>
          <w:rFonts w:ascii="Times New Roman" w:hAnsi="Times New Roman" w:cs="Times New Roman"/>
          <w:color w:val="000000" w:themeColor="text1"/>
        </w:rPr>
        <w:t xml:space="preserve">service </w:t>
      </w:r>
      <w:r w:rsidR="00BA2707">
        <w:rPr>
          <w:rFonts w:ascii="Times New Roman" w:hAnsi="Times New Roman" w:cs="Times New Roman"/>
          <w:color w:val="000000" w:themeColor="text1"/>
        </w:rPr>
        <w:t>area</w:t>
      </w:r>
      <w:r w:rsidR="00135432" w:rsidRPr="00DF3B33">
        <w:rPr>
          <w:rFonts w:ascii="Times New Roman" w:hAnsi="Times New Roman" w:cs="Times New Roman"/>
          <w:color w:val="000000" w:themeColor="text1"/>
        </w:rPr>
        <w:t>.</w:t>
      </w:r>
      <w:r w:rsidR="00BA2707">
        <w:rPr>
          <w:rFonts w:ascii="Times New Roman" w:hAnsi="Times New Roman" w:cs="Times New Roman"/>
          <w:color w:val="000000" w:themeColor="text1"/>
        </w:rPr>
        <w:t xml:space="preserve"> </w:t>
      </w:r>
      <w:r w:rsidR="00DE77FB">
        <w:rPr>
          <w:rFonts w:ascii="Times New Roman" w:hAnsi="Times New Roman" w:cs="Times New Roman"/>
          <w:color w:val="000000" w:themeColor="text1"/>
        </w:rPr>
        <w:t xml:space="preserve">Deerhaven </w:t>
      </w:r>
      <w:r w:rsidR="00686C30">
        <w:rPr>
          <w:rFonts w:ascii="Times New Roman" w:hAnsi="Times New Roman" w:cs="Times New Roman"/>
          <w:color w:val="000000" w:themeColor="text1"/>
        </w:rPr>
        <w:t xml:space="preserve">Inc. </w:t>
      </w:r>
      <w:r w:rsidR="00DE77FB" w:rsidRPr="00DA603C">
        <w:rPr>
          <w:rFonts w:ascii="Times New Roman" w:hAnsi="Times New Roman" w:cs="Times New Roman"/>
          <w:color w:val="000000" w:themeColor="text1"/>
        </w:rPr>
        <w:t>forfeited its existence as a Texas corporation on January 9, 1989</w:t>
      </w:r>
      <w:r w:rsidR="00DE77FB">
        <w:rPr>
          <w:rFonts w:ascii="Times New Roman" w:hAnsi="Times New Roman" w:cs="Times New Roman"/>
          <w:color w:val="000000" w:themeColor="text1"/>
        </w:rPr>
        <w:t>.</w:t>
      </w:r>
      <w:r w:rsidR="00DE77FB" w:rsidRPr="00DA603C">
        <w:rPr>
          <w:rFonts w:ascii="Times New Roman" w:hAnsi="Times New Roman" w:cs="Times New Roman"/>
          <w:color w:val="000000" w:themeColor="text1"/>
        </w:rPr>
        <w:t xml:space="preserve"> </w:t>
      </w:r>
      <w:r w:rsidR="00DE77FB">
        <w:rPr>
          <w:rFonts w:ascii="Times New Roman" w:hAnsi="Times New Roman" w:cs="Times New Roman"/>
          <w:color w:val="000000" w:themeColor="text1"/>
        </w:rPr>
        <w:t xml:space="preserve"> Furthermore, Deerhaven </w:t>
      </w:r>
      <w:r w:rsidR="00686C30">
        <w:rPr>
          <w:rFonts w:ascii="Times New Roman" w:hAnsi="Times New Roman" w:cs="Times New Roman"/>
          <w:color w:val="000000" w:themeColor="text1"/>
        </w:rPr>
        <w:t xml:space="preserve">Inc. </w:t>
      </w:r>
      <w:r w:rsidR="00DE77FB">
        <w:rPr>
          <w:rFonts w:ascii="Times New Roman" w:hAnsi="Times New Roman" w:cs="Times New Roman"/>
          <w:color w:val="000000" w:themeColor="text1"/>
        </w:rPr>
        <w:t>does not</w:t>
      </w:r>
      <w:r w:rsidR="00686C30">
        <w:t xml:space="preserve"> </w:t>
      </w:r>
      <w:r w:rsidR="00686C30">
        <w:rPr>
          <w:rFonts w:ascii="Times New Roman" w:hAnsi="Times New Roman" w:cs="Times New Roman"/>
          <w:color w:val="000000" w:themeColor="text1"/>
        </w:rPr>
        <w:t>possess</w:t>
      </w:r>
      <w:r w:rsidR="00DE77FB">
        <w:rPr>
          <w:rFonts w:ascii="Times New Roman" w:hAnsi="Times New Roman" w:cs="Times New Roman"/>
          <w:color w:val="000000" w:themeColor="text1"/>
        </w:rPr>
        <w:t xml:space="preserve"> an active public water system to provide</w:t>
      </w:r>
      <w:r w:rsidR="00DE77FB" w:rsidRPr="00BA2707">
        <w:rPr>
          <w:rFonts w:ascii="Times New Roman" w:hAnsi="Times New Roman" w:cs="Times New Roman"/>
          <w:color w:val="000000" w:themeColor="text1"/>
        </w:rPr>
        <w:t xml:space="preserve"> water</w:t>
      </w:r>
      <w:r w:rsidR="00DE77FB">
        <w:rPr>
          <w:rFonts w:ascii="Times New Roman" w:hAnsi="Times New Roman" w:cs="Times New Roman"/>
          <w:color w:val="000000" w:themeColor="text1"/>
        </w:rPr>
        <w:t xml:space="preserve"> service to the area located within water </w:t>
      </w:r>
      <w:r w:rsidR="00DE77FB" w:rsidRPr="00BA2707">
        <w:rPr>
          <w:rFonts w:ascii="Times New Roman" w:hAnsi="Times New Roman" w:cs="Times New Roman"/>
          <w:color w:val="000000" w:themeColor="text1"/>
        </w:rPr>
        <w:t>CCN No. 10467</w:t>
      </w:r>
      <w:r w:rsidR="00DE77FB">
        <w:rPr>
          <w:rFonts w:ascii="Times New Roman" w:hAnsi="Times New Roman" w:cs="Times New Roman"/>
          <w:color w:val="000000" w:themeColor="text1"/>
        </w:rPr>
        <w:t>. Therefore, Deerhaven</w:t>
      </w:r>
      <w:r w:rsidR="00DE77FB" w:rsidRPr="00C71A2B">
        <w:rPr>
          <w:rFonts w:ascii="Times New Roman" w:hAnsi="Times New Roman" w:cs="Times New Roman"/>
          <w:color w:val="000000" w:themeColor="text1"/>
        </w:rPr>
        <w:t xml:space="preserve"> </w:t>
      </w:r>
      <w:r w:rsidR="00686C30">
        <w:rPr>
          <w:rFonts w:ascii="Times New Roman" w:hAnsi="Times New Roman" w:cs="Times New Roman"/>
          <w:color w:val="000000" w:themeColor="text1"/>
        </w:rPr>
        <w:t xml:space="preserve">Inc. </w:t>
      </w:r>
      <w:r w:rsidR="00DE77FB" w:rsidRPr="00C71A2B">
        <w:rPr>
          <w:rFonts w:ascii="Times New Roman" w:hAnsi="Times New Roman" w:cs="Times New Roman"/>
          <w:color w:val="000000" w:themeColor="text1"/>
        </w:rPr>
        <w:t>is incapable of pr</w:t>
      </w:r>
      <w:r w:rsidR="00DE77FB">
        <w:rPr>
          <w:rFonts w:ascii="Times New Roman" w:hAnsi="Times New Roman" w:cs="Times New Roman"/>
          <w:color w:val="000000" w:themeColor="text1"/>
        </w:rPr>
        <w:t xml:space="preserve">oviding continuous and adequate </w:t>
      </w:r>
      <w:r w:rsidR="00DE77FB" w:rsidRPr="00C71A2B">
        <w:rPr>
          <w:rFonts w:ascii="Times New Roman" w:hAnsi="Times New Roman" w:cs="Times New Roman"/>
          <w:color w:val="000000" w:themeColor="text1"/>
        </w:rPr>
        <w:t>service</w:t>
      </w:r>
      <w:r w:rsidR="00DE77FB">
        <w:rPr>
          <w:rFonts w:ascii="Times New Roman" w:hAnsi="Times New Roman" w:cs="Times New Roman"/>
          <w:color w:val="000000" w:themeColor="text1"/>
        </w:rPr>
        <w:t xml:space="preserve">. </w:t>
      </w:r>
      <w:r w:rsidR="00DE77FB" w:rsidRPr="00C71A2B">
        <w:rPr>
          <w:rFonts w:ascii="Times New Roman" w:hAnsi="Times New Roman" w:cs="Times New Roman"/>
          <w:color w:val="000000" w:themeColor="text1"/>
        </w:rPr>
        <w:t>Staff r</w:t>
      </w:r>
      <w:r w:rsidR="00DE77FB">
        <w:rPr>
          <w:rFonts w:ascii="Times New Roman" w:hAnsi="Times New Roman" w:cs="Times New Roman"/>
          <w:color w:val="000000" w:themeColor="text1"/>
        </w:rPr>
        <w:t xml:space="preserve">ecommends that the Commission revoke CCN No. </w:t>
      </w:r>
      <w:r w:rsidR="00DE77FB" w:rsidRPr="00C71A2B">
        <w:rPr>
          <w:rFonts w:ascii="Times New Roman" w:hAnsi="Times New Roman" w:cs="Times New Roman"/>
          <w:color w:val="000000" w:themeColor="text1"/>
        </w:rPr>
        <w:t>10467 pursuant to TWC § 13.254 and 16 TAC § 24.</w:t>
      </w:r>
      <w:r w:rsidR="00DE77FB">
        <w:rPr>
          <w:rFonts w:ascii="Times New Roman" w:hAnsi="Times New Roman" w:cs="Times New Roman"/>
          <w:color w:val="000000" w:themeColor="text1"/>
        </w:rPr>
        <w:t xml:space="preserve">245 (previously </w:t>
      </w:r>
      <w:r w:rsidR="00DE77FB" w:rsidRPr="00C71A2B">
        <w:rPr>
          <w:rFonts w:ascii="Times New Roman" w:hAnsi="Times New Roman" w:cs="Times New Roman"/>
          <w:color w:val="000000" w:themeColor="text1"/>
        </w:rPr>
        <w:t>16 TAC § 24.</w:t>
      </w:r>
      <w:r w:rsidR="00DE77FB">
        <w:rPr>
          <w:rFonts w:ascii="Times New Roman" w:hAnsi="Times New Roman" w:cs="Times New Roman"/>
          <w:color w:val="000000" w:themeColor="text1"/>
        </w:rPr>
        <w:t xml:space="preserve">113).  </w:t>
      </w:r>
    </w:p>
    <w:p w14:paraId="659BC527" w14:textId="77777777" w:rsidR="00DE77FB" w:rsidRDefault="00DE77FB" w:rsidP="00BA2707">
      <w:pPr>
        <w:rPr>
          <w:rFonts w:ascii="Times New Roman" w:hAnsi="Times New Roman" w:cs="Times New Roman"/>
          <w:color w:val="000000" w:themeColor="text1"/>
        </w:rPr>
      </w:pPr>
    </w:p>
    <w:p w14:paraId="5C5457DB" w14:textId="0A64832B" w:rsidR="00135432" w:rsidRPr="00BA2707" w:rsidRDefault="00EC06CE" w:rsidP="00BA270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Horseshoe Bay’s </w:t>
      </w:r>
      <w:r w:rsidR="00DE77FB">
        <w:rPr>
          <w:rFonts w:ascii="Times New Roman" w:hAnsi="Times New Roman" w:cs="Times New Roman"/>
          <w:color w:val="000000" w:themeColor="text1"/>
        </w:rPr>
        <w:t xml:space="preserve">aforementioned filing on </w:t>
      </w:r>
      <w:r>
        <w:rPr>
          <w:rFonts w:ascii="Times New Roman" w:hAnsi="Times New Roman" w:cs="Times New Roman"/>
          <w:color w:val="000000" w:themeColor="text1"/>
        </w:rPr>
        <w:t>December 22</w:t>
      </w:r>
      <w:r w:rsidR="00DE77FB">
        <w:rPr>
          <w:rFonts w:ascii="Times New Roman" w:hAnsi="Times New Roman" w:cs="Times New Roman"/>
          <w:color w:val="000000" w:themeColor="text1"/>
        </w:rPr>
        <w:t>, 2017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="00DE77FB">
        <w:rPr>
          <w:rFonts w:ascii="Times New Roman" w:hAnsi="Times New Roman" w:cs="Times New Roman"/>
          <w:color w:val="000000" w:themeColor="text1"/>
        </w:rPr>
        <w:t xml:space="preserve">also states that </w:t>
      </w:r>
      <w:r>
        <w:rPr>
          <w:rFonts w:ascii="Times New Roman" w:hAnsi="Times New Roman" w:cs="Times New Roman"/>
          <w:color w:val="000000" w:themeColor="text1"/>
        </w:rPr>
        <w:t>Deerhaven</w:t>
      </w:r>
      <w:r w:rsidR="00686C30">
        <w:rPr>
          <w:rFonts w:ascii="Times New Roman" w:hAnsi="Times New Roman" w:cs="Times New Roman"/>
          <w:color w:val="000000" w:themeColor="text1"/>
        </w:rPr>
        <w:t xml:space="preserve"> Inc.</w:t>
      </w:r>
      <w:r>
        <w:rPr>
          <w:rFonts w:ascii="Times New Roman" w:hAnsi="Times New Roman" w:cs="Times New Roman"/>
          <w:color w:val="000000" w:themeColor="text1"/>
        </w:rPr>
        <w:t xml:space="preserve"> was replaced in 2010 by Deerhaven Water Control and Improvement District </w:t>
      </w:r>
      <w:r w:rsidR="00447D4A">
        <w:rPr>
          <w:rFonts w:ascii="Times New Roman" w:hAnsi="Times New Roman" w:cs="Times New Roman"/>
          <w:color w:val="000000" w:themeColor="text1"/>
        </w:rPr>
        <w:t>(</w:t>
      </w:r>
      <w:r w:rsidR="00602B8F">
        <w:rPr>
          <w:rFonts w:ascii="Times New Roman" w:hAnsi="Times New Roman" w:cs="Times New Roman"/>
          <w:color w:val="000000" w:themeColor="text1"/>
        </w:rPr>
        <w:t xml:space="preserve">Deerhaven </w:t>
      </w:r>
      <w:r w:rsidR="00447D4A">
        <w:rPr>
          <w:rFonts w:ascii="Times New Roman" w:hAnsi="Times New Roman" w:cs="Times New Roman"/>
          <w:color w:val="000000" w:themeColor="text1"/>
        </w:rPr>
        <w:t>WCID)</w:t>
      </w:r>
      <w:r w:rsidR="00686C30">
        <w:rPr>
          <w:rFonts w:ascii="Times New Roman" w:hAnsi="Times New Roman" w:cs="Times New Roman"/>
          <w:color w:val="000000" w:themeColor="text1"/>
        </w:rPr>
        <w:t>,</w:t>
      </w:r>
      <w:r w:rsidR="00447D4A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who </w:t>
      </w:r>
      <w:r>
        <w:rPr>
          <w:rFonts w:ascii="Times New Roman" w:hAnsi="Times New Roman" w:cs="Times New Roman"/>
          <w:color w:val="000000" w:themeColor="text1"/>
        </w:rPr>
        <w:lastRenderedPageBreak/>
        <w:t xml:space="preserve">holds </w:t>
      </w:r>
      <w:r w:rsidR="00DE77FB">
        <w:rPr>
          <w:rFonts w:ascii="Times New Roman" w:hAnsi="Times New Roman" w:cs="Times New Roman"/>
          <w:color w:val="000000" w:themeColor="text1"/>
        </w:rPr>
        <w:t>an</w:t>
      </w:r>
      <w:r>
        <w:rPr>
          <w:rFonts w:ascii="Times New Roman" w:hAnsi="Times New Roman" w:cs="Times New Roman"/>
          <w:color w:val="000000" w:themeColor="text1"/>
        </w:rPr>
        <w:t xml:space="preserve"> active </w:t>
      </w:r>
      <w:r w:rsidR="00DE77FB">
        <w:rPr>
          <w:rFonts w:ascii="Times New Roman" w:hAnsi="Times New Roman" w:cs="Times New Roman"/>
          <w:color w:val="000000" w:themeColor="text1"/>
        </w:rPr>
        <w:t xml:space="preserve">water </w:t>
      </w:r>
      <w:r>
        <w:rPr>
          <w:rFonts w:ascii="Times New Roman" w:hAnsi="Times New Roman" w:cs="Times New Roman"/>
          <w:color w:val="000000" w:themeColor="text1"/>
        </w:rPr>
        <w:t>CCN</w:t>
      </w:r>
      <w:r w:rsidR="00DE77FB"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 xml:space="preserve"> No. 13180.</w:t>
      </w:r>
      <w:r w:rsidR="00447D4A">
        <w:rPr>
          <w:rFonts w:ascii="Times New Roman" w:hAnsi="Times New Roman" w:cs="Times New Roman"/>
          <w:color w:val="000000" w:themeColor="text1"/>
        </w:rPr>
        <w:t xml:space="preserve"> </w:t>
      </w:r>
      <w:r w:rsidR="00686C30">
        <w:rPr>
          <w:rFonts w:ascii="Times New Roman" w:hAnsi="Times New Roman" w:cs="Times New Roman"/>
          <w:color w:val="000000" w:themeColor="text1"/>
        </w:rPr>
        <w:t>Deerhaven</w:t>
      </w:r>
      <w:r w:rsidR="00447D4A">
        <w:rPr>
          <w:rFonts w:ascii="Times New Roman" w:hAnsi="Times New Roman" w:cs="Times New Roman"/>
          <w:color w:val="000000" w:themeColor="text1"/>
        </w:rPr>
        <w:t xml:space="preserve"> WCID’s </w:t>
      </w:r>
      <w:r w:rsidR="00E71135">
        <w:rPr>
          <w:rFonts w:ascii="Times New Roman" w:hAnsi="Times New Roman" w:cs="Times New Roman"/>
          <w:color w:val="000000" w:themeColor="text1"/>
        </w:rPr>
        <w:t xml:space="preserve">water </w:t>
      </w:r>
      <w:r w:rsidR="00447D4A">
        <w:rPr>
          <w:rFonts w:ascii="Times New Roman" w:hAnsi="Times New Roman" w:cs="Times New Roman"/>
          <w:color w:val="000000" w:themeColor="text1"/>
        </w:rPr>
        <w:t xml:space="preserve">CCN </w:t>
      </w:r>
      <w:r w:rsidR="00DE77FB">
        <w:rPr>
          <w:rFonts w:ascii="Times New Roman" w:hAnsi="Times New Roman" w:cs="Times New Roman"/>
          <w:color w:val="000000" w:themeColor="text1"/>
        </w:rPr>
        <w:t xml:space="preserve">service </w:t>
      </w:r>
      <w:r w:rsidR="00447D4A">
        <w:rPr>
          <w:rFonts w:ascii="Times New Roman" w:hAnsi="Times New Roman" w:cs="Times New Roman"/>
          <w:color w:val="000000" w:themeColor="text1"/>
        </w:rPr>
        <w:t xml:space="preserve">area abuts Horseshoe Bay’s requested </w:t>
      </w:r>
      <w:r w:rsidR="00DE77FB">
        <w:rPr>
          <w:rFonts w:ascii="Times New Roman" w:hAnsi="Times New Roman" w:cs="Times New Roman"/>
          <w:color w:val="000000" w:themeColor="text1"/>
        </w:rPr>
        <w:t xml:space="preserve">service </w:t>
      </w:r>
      <w:r w:rsidR="00447D4A">
        <w:rPr>
          <w:rFonts w:ascii="Times New Roman" w:hAnsi="Times New Roman" w:cs="Times New Roman"/>
          <w:color w:val="000000" w:themeColor="text1"/>
        </w:rPr>
        <w:t>area and will remain unchanged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447D4A">
        <w:rPr>
          <w:rFonts w:ascii="Times New Roman" w:hAnsi="Times New Roman" w:cs="Times New Roman"/>
          <w:color w:val="000000" w:themeColor="text1"/>
        </w:rPr>
        <w:t>following the decertification of Deerhaven</w:t>
      </w:r>
      <w:r w:rsidR="00686C30">
        <w:rPr>
          <w:rFonts w:ascii="Times New Roman" w:hAnsi="Times New Roman" w:cs="Times New Roman"/>
          <w:color w:val="000000" w:themeColor="text1"/>
        </w:rPr>
        <w:t xml:space="preserve"> Inc.</w:t>
      </w:r>
      <w:r w:rsidR="00447D4A">
        <w:rPr>
          <w:rFonts w:ascii="Times New Roman" w:hAnsi="Times New Roman" w:cs="Times New Roman"/>
          <w:color w:val="000000" w:themeColor="text1"/>
        </w:rPr>
        <w:t xml:space="preserve">’s inactive </w:t>
      </w:r>
      <w:r w:rsidR="00E71135">
        <w:rPr>
          <w:rFonts w:ascii="Times New Roman" w:hAnsi="Times New Roman" w:cs="Times New Roman"/>
          <w:color w:val="000000" w:themeColor="text1"/>
        </w:rPr>
        <w:t xml:space="preserve">water </w:t>
      </w:r>
      <w:r w:rsidR="00447D4A">
        <w:rPr>
          <w:rFonts w:ascii="Times New Roman" w:hAnsi="Times New Roman" w:cs="Times New Roman"/>
          <w:color w:val="000000" w:themeColor="text1"/>
        </w:rPr>
        <w:t>CCN.</w:t>
      </w:r>
    </w:p>
    <w:p w14:paraId="2ABB5157" w14:textId="77777777" w:rsidR="00135432" w:rsidRPr="00135432" w:rsidRDefault="00135432" w:rsidP="00135432">
      <w:pPr>
        <w:rPr>
          <w:rFonts w:ascii="Times New Roman" w:hAnsi="Times New Roman" w:cs="Times New Roman"/>
          <w:color w:val="000000" w:themeColor="text1"/>
        </w:rPr>
      </w:pPr>
    </w:p>
    <w:p w14:paraId="6F2C35D8" w14:textId="77777777" w:rsidR="00135432" w:rsidRPr="00135432" w:rsidRDefault="00135432" w:rsidP="00135432">
      <w:pPr>
        <w:ind w:left="1440" w:hanging="1440"/>
        <w:rPr>
          <w:rFonts w:ascii="Times New Roman" w:hAnsi="Times New Roman" w:cs="Times New Roman"/>
          <w:b/>
          <w:color w:val="000000" w:themeColor="text1"/>
          <w:u w:val="single"/>
        </w:rPr>
      </w:pPr>
      <w:r w:rsidRPr="00135432">
        <w:rPr>
          <w:rFonts w:ascii="Times New Roman" w:hAnsi="Times New Roman" w:cs="Times New Roman"/>
          <w:b/>
          <w:color w:val="000000" w:themeColor="text1"/>
          <w:u w:val="single"/>
        </w:rPr>
        <w:t>Notice</w:t>
      </w:r>
    </w:p>
    <w:p w14:paraId="0E1A8500" w14:textId="77777777" w:rsidR="00447199" w:rsidRDefault="000207B1" w:rsidP="00447199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Applicant</w:t>
      </w:r>
      <w:r w:rsidR="00447199" w:rsidRPr="00135432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447199">
        <w:rPr>
          <w:rFonts w:ascii="Times New Roman" w:hAnsi="Times New Roman" w:cs="Times New Roman"/>
          <w:noProof/>
          <w:color w:val="000000" w:themeColor="text1"/>
        </w:rPr>
        <w:t>filed an affidavit in the docket on April 25, 2018</w:t>
      </w:r>
      <w:r w:rsidR="00ED51F2">
        <w:rPr>
          <w:rFonts w:ascii="Times New Roman" w:hAnsi="Times New Roman" w:cs="Times New Roman"/>
          <w:noProof/>
          <w:color w:val="000000" w:themeColor="text1"/>
        </w:rPr>
        <w:t>,</w:t>
      </w:r>
      <w:r w:rsidR="00447199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447199" w:rsidRPr="00447199">
        <w:rPr>
          <w:rFonts w:ascii="Times New Roman" w:hAnsi="Times New Roman" w:cs="Times New Roman"/>
          <w:noProof/>
          <w:color w:val="000000" w:themeColor="text1"/>
        </w:rPr>
        <w:t>attesting to the provision of notice to a</w:t>
      </w:r>
      <w:r w:rsidR="00447199">
        <w:rPr>
          <w:rFonts w:ascii="Times New Roman" w:hAnsi="Times New Roman" w:cs="Times New Roman"/>
          <w:noProof/>
          <w:color w:val="000000" w:themeColor="text1"/>
        </w:rPr>
        <w:t xml:space="preserve">ffected parties and customers. </w:t>
      </w:r>
      <w:r>
        <w:rPr>
          <w:rFonts w:ascii="Times New Roman" w:hAnsi="Times New Roman" w:cs="Times New Roman"/>
          <w:noProof/>
          <w:color w:val="000000" w:themeColor="text1"/>
        </w:rPr>
        <w:t>The filing also included publisher’s affidavits attesting to notice by publica</w:t>
      </w:r>
      <w:r w:rsidR="00ED51F2">
        <w:rPr>
          <w:rFonts w:ascii="Times New Roman" w:hAnsi="Times New Roman" w:cs="Times New Roman"/>
          <w:noProof/>
          <w:color w:val="000000" w:themeColor="text1"/>
        </w:rPr>
        <w:t>tion. In a subsequent filing on</w:t>
      </w:r>
      <w:r>
        <w:rPr>
          <w:rFonts w:ascii="Times New Roman" w:hAnsi="Times New Roman" w:cs="Times New Roman"/>
          <w:noProof/>
          <w:color w:val="000000" w:themeColor="text1"/>
        </w:rPr>
        <w:t xml:space="preserve"> June 14, 2018, applicant provided an affidavit attesting to notice provided to one additional entity. </w:t>
      </w:r>
      <w:r w:rsidR="00447199">
        <w:rPr>
          <w:rFonts w:ascii="Times New Roman" w:hAnsi="Times New Roman" w:cs="Times New Roman"/>
          <w:noProof/>
          <w:color w:val="000000" w:themeColor="text1"/>
        </w:rPr>
        <w:t xml:space="preserve">Based on the </w:t>
      </w:r>
      <w:r w:rsidR="00DA603C" w:rsidRPr="00DA603C">
        <w:rPr>
          <w:rFonts w:ascii="Times New Roman" w:hAnsi="Times New Roman" w:cs="Times New Roman"/>
          <w:noProof/>
          <w:color w:val="000000" w:themeColor="text1"/>
        </w:rPr>
        <w:t xml:space="preserve">final </w:t>
      </w:r>
      <w:r>
        <w:rPr>
          <w:rFonts w:ascii="Times New Roman" w:hAnsi="Times New Roman" w:cs="Times New Roman"/>
          <w:noProof/>
          <w:color w:val="000000" w:themeColor="text1"/>
        </w:rPr>
        <w:t>notice by mail</w:t>
      </w:r>
      <w:r w:rsidRPr="00DA603C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DA603C" w:rsidRPr="00DA603C">
        <w:rPr>
          <w:rFonts w:ascii="Times New Roman" w:hAnsi="Times New Roman" w:cs="Times New Roman"/>
          <w:noProof/>
          <w:color w:val="000000" w:themeColor="text1"/>
        </w:rPr>
        <w:t xml:space="preserve">date </w:t>
      </w:r>
      <w:r w:rsidR="00DA603C">
        <w:rPr>
          <w:rFonts w:ascii="Times New Roman" w:hAnsi="Times New Roman" w:cs="Times New Roman"/>
          <w:noProof/>
          <w:color w:val="000000" w:themeColor="text1"/>
        </w:rPr>
        <w:t>of</w:t>
      </w:r>
      <w:r w:rsidR="00447199">
        <w:rPr>
          <w:rFonts w:ascii="Times New Roman" w:hAnsi="Times New Roman" w:cs="Times New Roman"/>
          <w:noProof/>
          <w:color w:val="000000" w:themeColor="text1"/>
        </w:rPr>
        <w:t xml:space="preserve"> June 6, 2018, </w:t>
      </w:r>
      <w:r w:rsidR="00447199">
        <w:rPr>
          <w:rFonts w:ascii="Times New Roman" w:hAnsi="Times New Roman" w:cs="Times New Roman"/>
          <w:color w:val="000000" w:themeColor="text1"/>
        </w:rPr>
        <w:t>t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he comment period </w:t>
      </w:r>
      <w:r w:rsidR="00447199">
        <w:rPr>
          <w:rFonts w:ascii="Times New Roman" w:hAnsi="Times New Roman" w:cs="Times New Roman"/>
          <w:color w:val="000000" w:themeColor="text1"/>
        </w:rPr>
        <w:t>concluded on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</w:t>
      </w:r>
      <w:r w:rsidR="00135432" w:rsidRPr="00DF3B33">
        <w:rPr>
          <w:rFonts w:ascii="Times New Roman" w:hAnsi="Times New Roman" w:cs="Times New Roman"/>
          <w:color w:val="000000" w:themeColor="text1"/>
        </w:rPr>
        <w:t>July 6, 2018</w:t>
      </w:r>
      <w:r w:rsidR="00447199">
        <w:rPr>
          <w:rFonts w:ascii="Times New Roman" w:hAnsi="Times New Roman" w:cs="Times New Roman"/>
          <w:color w:val="000000" w:themeColor="text1"/>
        </w:rPr>
        <w:t xml:space="preserve">. </w:t>
      </w:r>
      <w:r w:rsidR="00447199" w:rsidRPr="00447199">
        <w:rPr>
          <w:rFonts w:ascii="Times New Roman" w:hAnsi="Times New Roman" w:cs="Times New Roman"/>
          <w:color w:val="000000" w:themeColor="text1"/>
        </w:rPr>
        <w:t xml:space="preserve">The Commission did not receive any </w:t>
      </w:r>
      <w:r w:rsidR="00DA603C">
        <w:rPr>
          <w:rFonts w:ascii="Times New Roman" w:hAnsi="Times New Roman" w:cs="Times New Roman"/>
          <w:color w:val="000000" w:themeColor="text1"/>
        </w:rPr>
        <w:t xml:space="preserve">comments or </w:t>
      </w:r>
      <w:r w:rsidR="00447199" w:rsidRPr="00447199">
        <w:rPr>
          <w:rFonts w:ascii="Times New Roman" w:hAnsi="Times New Roman" w:cs="Times New Roman"/>
          <w:color w:val="000000" w:themeColor="text1"/>
        </w:rPr>
        <w:t>requests to intervene</w:t>
      </w:r>
      <w:r w:rsidR="00DA603C">
        <w:rPr>
          <w:rFonts w:ascii="Times New Roman" w:hAnsi="Times New Roman" w:cs="Times New Roman"/>
          <w:color w:val="000000" w:themeColor="text1"/>
        </w:rPr>
        <w:t>,</w:t>
      </w:r>
      <w:r w:rsidR="00447199" w:rsidRPr="00447199">
        <w:rPr>
          <w:rFonts w:ascii="Times New Roman" w:hAnsi="Times New Roman" w:cs="Times New Roman"/>
          <w:color w:val="000000" w:themeColor="text1"/>
        </w:rPr>
        <w:t xml:space="preserve"> </w:t>
      </w:r>
      <w:r w:rsidR="00DA603C" w:rsidRPr="00DA603C">
        <w:rPr>
          <w:rFonts w:ascii="Times New Roman" w:hAnsi="Times New Roman" w:cs="Times New Roman"/>
          <w:color w:val="000000" w:themeColor="text1"/>
        </w:rPr>
        <w:t>nor were any landowner opt-out requests received in respo</w:t>
      </w:r>
      <w:r w:rsidR="00DA603C">
        <w:rPr>
          <w:rFonts w:ascii="Times New Roman" w:hAnsi="Times New Roman" w:cs="Times New Roman"/>
          <w:color w:val="000000" w:themeColor="text1"/>
        </w:rPr>
        <w:t xml:space="preserve">nse to </w:t>
      </w:r>
      <w:r w:rsidR="007329EA">
        <w:rPr>
          <w:rFonts w:ascii="Times New Roman" w:hAnsi="Times New Roman" w:cs="Times New Roman"/>
          <w:color w:val="000000" w:themeColor="text1"/>
        </w:rPr>
        <w:t>applicant</w:t>
      </w:r>
      <w:r w:rsidR="00DA603C">
        <w:rPr>
          <w:rFonts w:ascii="Times New Roman" w:hAnsi="Times New Roman" w:cs="Times New Roman"/>
          <w:color w:val="000000" w:themeColor="text1"/>
        </w:rPr>
        <w:t>’s application</w:t>
      </w:r>
      <w:r w:rsidR="00447199" w:rsidRPr="00447199">
        <w:rPr>
          <w:rFonts w:ascii="Times New Roman" w:hAnsi="Times New Roman" w:cs="Times New Roman"/>
          <w:color w:val="000000" w:themeColor="text1"/>
        </w:rPr>
        <w:t xml:space="preserve">. </w:t>
      </w:r>
    </w:p>
    <w:p w14:paraId="2A6D0946" w14:textId="77777777" w:rsidR="005361D7" w:rsidRDefault="005361D7" w:rsidP="00447199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color w:val="000000" w:themeColor="text1"/>
        </w:rPr>
      </w:pPr>
    </w:p>
    <w:p w14:paraId="340985B7" w14:textId="516A862D" w:rsidR="005361D7" w:rsidRDefault="007329EA" w:rsidP="00C71A2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On March 6, 2018, Staff sent Deerhaven</w:t>
      </w:r>
      <w:r w:rsidR="00686C30">
        <w:rPr>
          <w:rFonts w:ascii="Times New Roman" w:hAnsi="Times New Roman" w:cs="Times New Roman"/>
          <w:color w:val="000000" w:themeColor="text1"/>
        </w:rPr>
        <w:t xml:space="preserve"> Inc.</w:t>
      </w:r>
      <w:r>
        <w:rPr>
          <w:rFonts w:ascii="Times New Roman" w:hAnsi="Times New Roman" w:cs="Times New Roman"/>
          <w:color w:val="000000" w:themeColor="text1"/>
        </w:rPr>
        <w:t xml:space="preserve">, via certified mail, a copy </w:t>
      </w:r>
      <w:r w:rsidR="00C71A2B">
        <w:rPr>
          <w:rFonts w:ascii="Times New Roman" w:hAnsi="Times New Roman" w:cs="Times New Roman"/>
          <w:color w:val="000000" w:themeColor="text1"/>
        </w:rPr>
        <w:t xml:space="preserve">of Staff’s </w:t>
      </w:r>
      <w:r>
        <w:rPr>
          <w:rFonts w:ascii="Times New Roman" w:hAnsi="Times New Roman" w:cs="Times New Roman"/>
          <w:color w:val="000000" w:themeColor="text1"/>
        </w:rPr>
        <w:t>Recommendation on Administrative Completeness and Petition to Revoke the Certificate of Convenience and Necessity of Deerhaven, Inc. and Notice of Opportunity for Hearing. The pleading was sent to</w:t>
      </w:r>
      <w:r w:rsidR="005361D7" w:rsidRPr="005361D7">
        <w:rPr>
          <w:rFonts w:ascii="Times New Roman" w:hAnsi="Times New Roman" w:cs="Times New Roman"/>
          <w:color w:val="000000" w:themeColor="text1"/>
        </w:rPr>
        <w:t xml:space="preserve"> the </w:t>
      </w:r>
      <w:r w:rsidR="00276B05">
        <w:rPr>
          <w:rFonts w:ascii="Times New Roman" w:hAnsi="Times New Roman" w:cs="Times New Roman"/>
          <w:color w:val="000000" w:themeColor="text1"/>
        </w:rPr>
        <w:t>address provided by</w:t>
      </w:r>
      <w:r w:rsidR="00C71A2B">
        <w:rPr>
          <w:rFonts w:ascii="Times New Roman" w:hAnsi="Times New Roman" w:cs="Times New Roman"/>
          <w:color w:val="000000" w:themeColor="text1"/>
        </w:rPr>
        <w:t xml:space="preserve"> Deerhaven</w:t>
      </w:r>
      <w:r w:rsidR="00686C30">
        <w:rPr>
          <w:rFonts w:ascii="Times New Roman" w:hAnsi="Times New Roman" w:cs="Times New Roman"/>
          <w:color w:val="000000" w:themeColor="text1"/>
        </w:rPr>
        <w:t xml:space="preserve"> Inc.</w:t>
      </w:r>
      <w:r w:rsidR="00276B05">
        <w:rPr>
          <w:rFonts w:ascii="Times New Roman" w:hAnsi="Times New Roman" w:cs="Times New Roman"/>
          <w:color w:val="000000" w:themeColor="text1"/>
        </w:rPr>
        <w:t xml:space="preserve"> </w:t>
      </w:r>
      <w:r w:rsidR="005361D7" w:rsidRPr="005361D7">
        <w:rPr>
          <w:rFonts w:ascii="Times New Roman" w:hAnsi="Times New Roman" w:cs="Times New Roman"/>
          <w:color w:val="000000" w:themeColor="text1"/>
        </w:rPr>
        <w:t>in the Commission's records and</w:t>
      </w:r>
      <w:r w:rsidR="005361D7" w:rsidRPr="00B368FA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its</w:t>
      </w:r>
      <w:r w:rsidRPr="00B368FA">
        <w:rPr>
          <w:rFonts w:ascii="Times New Roman" w:hAnsi="Times New Roman" w:cs="Times New Roman"/>
        </w:rPr>
        <w:t xml:space="preserve"> </w:t>
      </w:r>
      <w:r w:rsidR="005361D7" w:rsidRPr="00B368FA">
        <w:rPr>
          <w:rFonts w:ascii="Times New Roman" w:hAnsi="Times New Roman" w:cs="Times New Roman"/>
        </w:rPr>
        <w:t>r</w:t>
      </w:r>
      <w:r w:rsidR="005361D7" w:rsidRPr="005361D7">
        <w:rPr>
          <w:rFonts w:ascii="Times New Roman" w:hAnsi="Times New Roman" w:cs="Times New Roman"/>
          <w:color w:val="000000" w:themeColor="text1"/>
        </w:rPr>
        <w:t>egistered agent as listed on the Texas Secretary of State's web site</w:t>
      </w:r>
      <w:r w:rsidR="005361D7">
        <w:rPr>
          <w:rFonts w:ascii="Times New Roman" w:hAnsi="Times New Roman" w:cs="Times New Roman"/>
          <w:color w:val="000000" w:themeColor="text1"/>
        </w:rPr>
        <w:t xml:space="preserve">. </w:t>
      </w:r>
      <w:r w:rsidR="005361D7" w:rsidRPr="005361D7">
        <w:rPr>
          <w:rFonts w:ascii="Times New Roman" w:hAnsi="Times New Roman" w:cs="Times New Roman"/>
          <w:color w:val="000000" w:themeColor="text1"/>
        </w:rPr>
        <w:t xml:space="preserve"> </w:t>
      </w:r>
      <w:r w:rsidR="00C71A2B" w:rsidRPr="00C71A2B">
        <w:rPr>
          <w:rFonts w:ascii="Times New Roman" w:hAnsi="Times New Roman" w:cs="Times New Roman"/>
          <w:color w:val="000000" w:themeColor="text1"/>
        </w:rPr>
        <w:t>Th</w:t>
      </w:r>
      <w:r w:rsidR="00276B05">
        <w:rPr>
          <w:rFonts w:ascii="Times New Roman" w:hAnsi="Times New Roman" w:cs="Times New Roman"/>
          <w:color w:val="000000" w:themeColor="text1"/>
        </w:rPr>
        <w:t>e Commission did not receive a request</w:t>
      </w:r>
      <w:r w:rsidR="00C71A2B" w:rsidRPr="00C71A2B">
        <w:rPr>
          <w:rFonts w:ascii="Times New Roman" w:hAnsi="Times New Roman" w:cs="Times New Roman"/>
          <w:color w:val="000000" w:themeColor="text1"/>
        </w:rPr>
        <w:t xml:space="preserve"> </w:t>
      </w:r>
      <w:r w:rsidR="00276B05">
        <w:rPr>
          <w:rFonts w:ascii="Times New Roman" w:hAnsi="Times New Roman" w:cs="Times New Roman"/>
          <w:color w:val="000000" w:themeColor="text1"/>
        </w:rPr>
        <w:t xml:space="preserve">for a hearing </w:t>
      </w:r>
      <w:r w:rsidR="00C71A2B" w:rsidRPr="00C71A2B">
        <w:rPr>
          <w:rFonts w:ascii="Times New Roman" w:hAnsi="Times New Roman" w:cs="Times New Roman"/>
          <w:color w:val="000000" w:themeColor="text1"/>
        </w:rPr>
        <w:t>or comments on the</w:t>
      </w:r>
      <w:r w:rsidR="00276B05">
        <w:rPr>
          <w:rFonts w:ascii="Times New Roman" w:hAnsi="Times New Roman" w:cs="Times New Roman"/>
          <w:color w:val="000000" w:themeColor="text1"/>
        </w:rPr>
        <w:t xml:space="preserve"> allegations </w:t>
      </w:r>
      <w:r w:rsidR="00A27A70">
        <w:rPr>
          <w:rFonts w:ascii="Times New Roman" w:hAnsi="Times New Roman" w:cs="Times New Roman"/>
          <w:color w:val="000000" w:themeColor="text1"/>
        </w:rPr>
        <w:t xml:space="preserve">included </w:t>
      </w:r>
      <w:r w:rsidR="00276B05">
        <w:rPr>
          <w:rFonts w:ascii="Times New Roman" w:hAnsi="Times New Roman" w:cs="Times New Roman"/>
          <w:color w:val="000000" w:themeColor="text1"/>
        </w:rPr>
        <w:t>in the petition from Deerhaven</w:t>
      </w:r>
      <w:r w:rsidR="00686C30">
        <w:rPr>
          <w:rFonts w:ascii="Times New Roman" w:hAnsi="Times New Roman" w:cs="Times New Roman"/>
          <w:color w:val="000000" w:themeColor="text1"/>
        </w:rPr>
        <w:t xml:space="preserve"> Inc</w:t>
      </w:r>
      <w:r w:rsidR="00C71A2B" w:rsidRPr="00C71A2B">
        <w:rPr>
          <w:rFonts w:ascii="Times New Roman" w:hAnsi="Times New Roman" w:cs="Times New Roman"/>
          <w:color w:val="000000" w:themeColor="text1"/>
        </w:rPr>
        <w:t>.</w:t>
      </w:r>
    </w:p>
    <w:p w14:paraId="6C5B9BAA" w14:textId="77777777" w:rsidR="00135432" w:rsidRPr="00135432" w:rsidRDefault="00135432" w:rsidP="00447199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color w:val="000000" w:themeColor="text1"/>
        </w:rPr>
      </w:pPr>
    </w:p>
    <w:p w14:paraId="116FAEF7" w14:textId="77777777" w:rsidR="00135432" w:rsidRPr="00135432" w:rsidRDefault="005361D7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361D7">
        <w:rPr>
          <w:rFonts w:ascii="Times New Roman" w:hAnsi="Times New Roman" w:cs="Times New Roman"/>
          <w:b/>
          <w:color w:val="000000" w:themeColor="text1"/>
          <w:u w:val="single"/>
        </w:rPr>
        <w:t xml:space="preserve">Detailed Review of the </w:t>
      </w:r>
      <w:r w:rsidR="00135432" w:rsidRPr="00135432">
        <w:rPr>
          <w:rFonts w:ascii="Times New Roman" w:hAnsi="Times New Roman" w:cs="Times New Roman"/>
          <w:b/>
          <w:color w:val="000000" w:themeColor="text1"/>
          <w:u w:val="single"/>
        </w:rPr>
        <w:t>Criteria Considered</w:t>
      </w:r>
    </w:p>
    <w:p w14:paraId="0497E3EB" w14:textId="77777777" w:rsidR="00276B05" w:rsidRDefault="005361D7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eastAsia="Calibri" w:hAnsi="Times New Roman" w:cs="Times New Roman"/>
          <w:color w:val="000000" w:themeColor="text1"/>
        </w:rPr>
      </w:pPr>
      <w:r>
        <w:rPr>
          <w:rFonts w:ascii="Times New Roman" w:eastAsia="Calibri" w:hAnsi="Times New Roman" w:cs="Times New Roman"/>
          <w:color w:val="000000" w:themeColor="text1"/>
        </w:rPr>
        <w:t>Review of a CCN</w:t>
      </w:r>
      <w:r w:rsidRPr="005361D7">
        <w:rPr>
          <w:rFonts w:ascii="Times New Roman" w:eastAsia="Calibri" w:hAnsi="Times New Roman" w:cs="Times New Roman"/>
          <w:color w:val="000000" w:themeColor="text1"/>
        </w:rPr>
        <w:t xml:space="preserve"> application is governed by the provisions found in 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>TWC § 13.246</w:t>
      </w:r>
      <w:r w:rsidR="00192F14">
        <w:rPr>
          <w:rFonts w:ascii="Times New Roman" w:eastAsia="Calibri" w:hAnsi="Times New Roman" w:cs="Times New Roman"/>
          <w:color w:val="000000" w:themeColor="text1"/>
        </w:rPr>
        <w:t xml:space="preserve"> and 16 TAC § 24.227</w:t>
      </w:r>
      <w:r>
        <w:rPr>
          <w:rFonts w:ascii="Times New Roman" w:eastAsia="Calibri" w:hAnsi="Times New Roman" w:cs="Times New Roman"/>
          <w:color w:val="000000" w:themeColor="text1"/>
        </w:rPr>
        <w:t xml:space="preserve">. </w:t>
      </w:r>
      <w:r w:rsidR="00276B05">
        <w:rPr>
          <w:rFonts w:ascii="Times New Roman" w:eastAsia="Calibri" w:hAnsi="Times New Roman" w:cs="Times New Roman"/>
          <w:color w:val="000000" w:themeColor="text1"/>
        </w:rPr>
        <w:t xml:space="preserve">Specifically, </w:t>
      </w:r>
      <w:r w:rsidR="00276B05" w:rsidRPr="00135432">
        <w:rPr>
          <w:rFonts w:ascii="Times New Roman" w:eastAsia="Calibri" w:hAnsi="Times New Roman" w:cs="Times New Roman"/>
          <w:color w:val="000000" w:themeColor="text1"/>
        </w:rPr>
        <w:t>TWC § 13.246</w:t>
      </w:r>
      <w:r w:rsidR="00276B05">
        <w:rPr>
          <w:rFonts w:ascii="Times New Roman" w:eastAsia="Calibri" w:hAnsi="Times New Roman" w:cs="Times New Roman"/>
          <w:color w:val="000000" w:themeColor="text1"/>
        </w:rPr>
        <w:t xml:space="preserve">(c) </w:t>
      </w:r>
      <w:r w:rsidR="00192F14">
        <w:rPr>
          <w:rFonts w:ascii="Times New Roman" w:eastAsia="Calibri" w:hAnsi="Times New Roman" w:cs="Times New Roman"/>
          <w:color w:val="000000" w:themeColor="text1"/>
        </w:rPr>
        <w:t xml:space="preserve">and </w:t>
      </w:r>
      <w:r w:rsidR="00192F14" w:rsidRPr="00192F14">
        <w:rPr>
          <w:rFonts w:ascii="Times New Roman" w:eastAsia="Calibri" w:hAnsi="Times New Roman" w:cs="Times New Roman"/>
          <w:color w:val="000000" w:themeColor="text1"/>
        </w:rPr>
        <w:t>16 TAC § 24.227</w:t>
      </w:r>
      <w:r w:rsidR="00192F14">
        <w:rPr>
          <w:rFonts w:ascii="Times New Roman" w:eastAsia="Calibri" w:hAnsi="Times New Roman" w:cs="Times New Roman"/>
          <w:color w:val="000000" w:themeColor="text1"/>
        </w:rPr>
        <w:t>(d)</w:t>
      </w:r>
      <w:r w:rsidR="00192F14" w:rsidRPr="00192F14" w:rsidDel="005361D7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 xml:space="preserve">require the Commission to consider nine criteria when granting or amending a CCN.  </w:t>
      </w:r>
      <w:r w:rsidR="00276B05" w:rsidRPr="00276B05">
        <w:rPr>
          <w:rFonts w:ascii="Times New Roman" w:eastAsia="Calibri" w:hAnsi="Times New Roman" w:cs="Times New Roman"/>
          <w:color w:val="000000" w:themeColor="text1"/>
        </w:rPr>
        <w:t>Staff has analyzed the application under these provisions as follows:</w:t>
      </w:r>
    </w:p>
    <w:p w14:paraId="520F6BF6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eastAsia="Calibri" w:hAnsi="Times New Roman" w:cs="Times New Roman"/>
          <w:b/>
          <w:i/>
          <w:color w:val="000000" w:themeColor="text1"/>
        </w:rPr>
      </w:pPr>
    </w:p>
    <w:p w14:paraId="34ADA20C" w14:textId="77777777" w:rsidR="00135432" w:rsidRPr="00135432" w:rsidRDefault="00192F14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  <w:r w:rsidRPr="00B368FA">
        <w:rPr>
          <w:rFonts w:ascii="Times New Roman" w:eastAsia="Calibri" w:hAnsi="Times New Roman" w:cs="Times New Roman"/>
          <w:b/>
          <w:color w:val="000000" w:themeColor="text1"/>
        </w:rPr>
        <w:t xml:space="preserve">Adequacy of Existing Service—reviewed under </w:t>
      </w:r>
      <w:r w:rsidR="00135432" w:rsidRPr="00B368FA">
        <w:rPr>
          <w:rFonts w:ascii="Times New Roman" w:eastAsia="Calibri" w:hAnsi="Times New Roman" w:cs="Times New Roman"/>
          <w:b/>
          <w:color w:val="000000" w:themeColor="text1"/>
        </w:rPr>
        <w:t>TWC § 13.246(c)(1)</w:t>
      </w:r>
      <w:r w:rsidRPr="00B368FA">
        <w:rPr>
          <w:rFonts w:ascii="Times New Roman" w:eastAsia="Calibri" w:hAnsi="Times New Roman" w:cs="Times New Roman"/>
          <w:b/>
          <w:color w:val="000000" w:themeColor="text1"/>
        </w:rPr>
        <w:t>,</w:t>
      </w:r>
      <w:r w:rsidRPr="005529D0">
        <w:t xml:space="preserve"> </w:t>
      </w:r>
      <w:r w:rsidRPr="00B368FA">
        <w:rPr>
          <w:rFonts w:ascii="Times New Roman" w:eastAsia="Calibri" w:hAnsi="Times New Roman" w:cs="Times New Roman"/>
          <w:b/>
          <w:color w:val="000000" w:themeColor="text1"/>
        </w:rPr>
        <w:t>16 TAC § 24.227(d)(1</w:t>
      </w:r>
      <w:r w:rsidRPr="00663C65">
        <w:rPr>
          <w:rFonts w:ascii="Times New Roman" w:eastAsia="Calibri" w:hAnsi="Times New Roman" w:cs="Times New Roman"/>
          <w:b/>
          <w:color w:val="000000" w:themeColor="text1"/>
        </w:rPr>
        <w:t>)</w:t>
      </w:r>
      <w:r w:rsidRPr="00192F14">
        <w:rPr>
          <w:rFonts w:ascii="Times New Roman" w:eastAsia="Calibri" w:hAnsi="Times New Roman" w:cs="Times New Roman"/>
          <w:b/>
          <w:i/>
          <w:color w:val="000000" w:themeColor="text1"/>
        </w:rPr>
        <w:t xml:space="preserve"> </w:t>
      </w:r>
    </w:p>
    <w:p w14:paraId="042E6C7F" w14:textId="77777777" w:rsidR="00192F14" w:rsidRDefault="006704D7" w:rsidP="00B368FA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Horseshoe Bay</w:t>
      </w:r>
      <w:r w:rsidR="00135432" w:rsidRPr="00135432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has a </w:t>
      </w:r>
      <w:r w:rsidR="00A27A70">
        <w:rPr>
          <w:rFonts w:ascii="Times New Roman" w:hAnsi="Times New Roman" w:cs="Times New Roman"/>
          <w:color w:val="000000" w:themeColor="text1"/>
        </w:rPr>
        <w:t xml:space="preserve">public water system registered with the </w:t>
      </w:r>
      <w:r w:rsidR="00192F14" w:rsidRPr="00135432">
        <w:rPr>
          <w:rFonts w:ascii="Times New Roman" w:hAnsi="Times New Roman" w:cs="Times New Roman"/>
          <w:color w:val="000000" w:themeColor="text1"/>
        </w:rPr>
        <w:t>Texas Commission on Environmental Quality (TCEQ)</w:t>
      </w:r>
      <w:r w:rsidR="00192F14">
        <w:rPr>
          <w:rFonts w:ascii="Times New Roman" w:hAnsi="Times New Roman" w:cs="Times New Roman"/>
          <w:color w:val="000000" w:themeColor="text1"/>
        </w:rPr>
        <w:t xml:space="preserve"> </w:t>
      </w:r>
      <w:r w:rsidR="00C95F3A">
        <w:rPr>
          <w:rFonts w:ascii="Times New Roman" w:hAnsi="Times New Roman" w:cs="Times New Roman"/>
          <w:color w:val="000000" w:themeColor="text1"/>
        </w:rPr>
        <w:t>under</w:t>
      </w:r>
      <w:r w:rsidR="00C95F3A" w:rsidRPr="00135432">
        <w:rPr>
          <w:rFonts w:ascii="Times New Roman" w:hAnsi="Times New Roman" w:cs="Times New Roman"/>
          <w:color w:val="000000" w:themeColor="text1"/>
        </w:rPr>
        <w:t xml:space="preserve"> </w:t>
      </w:r>
      <w:r w:rsidR="00135432" w:rsidRPr="00135432">
        <w:rPr>
          <w:rFonts w:ascii="Times New Roman" w:hAnsi="Times New Roman" w:cs="Times New Roman"/>
          <w:color w:val="000000" w:themeColor="text1"/>
        </w:rPr>
        <w:t>Public Water System (PWS) Identification No.</w:t>
      </w:r>
      <w:r w:rsidR="006C59CF" w:rsidRPr="00DF3B33">
        <w:rPr>
          <w:rFonts w:ascii="Times New Roman" w:hAnsi="Times New Roman" w:cs="Times New Roman"/>
          <w:color w:val="000000" w:themeColor="text1"/>
        </w:rPr>
        <w:t xml:space="preserve"> 1500015</w:t>
      </w:r>
      <w:r w:rsidR="00192F14">
        <w:rPr>
          <w:rFonts w:ascii="Times New Roman" w:hAnsi="Times New Roman" w:cs="Times New Roman"/>
          <w:color w:val="000000" w:themeColor="text1"/>
        </w:rPr>
        <w:t>.</w:t>
      </w:r>
      <w:r w:rsidR="00192F14">
        <w:rPr>
          <w:rFonts w:ascii="Times New Roman" w:hAnsi="Times New Roman" w:cs="Times New Roman"/>
        </w:rPr>
        <w:t xml:space="preserve"> Horseshoe Bay </w:t>
      </w:r>
      <w:r w:rsidR="00192F14" w:rsidRPr="00192F14">
        <w:rPr>
          <w:rFonts w:ascii="Times New Roman" w:hAnsi="Times New Roman" w:cs="Times New Roman"/>
          <w:color w:val="000000" w:themeColor="text1"/>
        </w:rPr>
        <w:t>has five TCEQ-licensed operators listed in the application responsib</w:t>
      </w:r>
      <w:r w:rsidR="00192F14">
        <w:rPr>
          <w:rFonts w:ascii="Times New Roman" w:hAnsi="Times New Roman" w:cs="Times New Roman"/>
          <w:color w:val="000000" w:themeColor="text1"/>
        </w:rPr>
        <w:t>le for the operation of the PWS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. The water system quantity and quality requirements </w:t>
      </w:r>
      <w:r w:rsidR="00945A80">
        <w:rPr>
          <w:rFonts w:ascii="Times New Roman" w:hAnsi="Times New Roman" w:cs="Times New Roman"/>
          <w:color w:val="000000" w:themeColor="text1"/>
        </w:rPr>
        <w:t>established by the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 TCEQ are the minimum standards for determining </w:t>
      </w:r>
      <w:r w:rsidR="00945A80">
        <w:rPr>
          <w:rFonts w:ascii="Times New Roman" w:hAnsi="Times New Roman" w:cs="Times New Roman"/>
          <w:color w:val="000000" w:themeColor="text1"/>
        </w:rPr>
        <w:t>(1) the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 sufficiency of production, treatment, storage, transmission, and distribution facilities of water suppliers and </w:t>
      </w:r>
      <w:r w:rsidR="00945A80">
        <w:rPr>
          <w:rFonts w:ascii="Times New Roman" w:hAnsi="Times New Roman" w:cs="Times New Roman"/>
          <w:color w:val="000000" w:themeColor="text1"/>
        </w:rPr>
        <w:t xml:space="preserve">(2) </w:t>
      </w:r>
      <w:r w:rsidR="00192F14" w:rsidRPr="00192F14">
        <w:rPr>
          <w:rFonts w:ascii="Times New Roman" w:hAnsi="Times New Roman" w:cs="Times New Roman"/>
          <w:color w:val="000000" w:themeColor="text1"/>
        </w:rPr>
        <w:t>the safety of the water supplied for ho</w:t>
      </w:r>
      <w:r w:rsidR="00964C64">
        <w:rPr>
          <w:rFonts w:ascii="Times New Roman" w:hAnsi="Times New Roman" w:cs="Times New Roman"/>
          <w:color w:val="000000" w:themeColor="text1"/>
        </w:rPr>
        <w:t>usehold usage. The water system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 </w:t>
      </w:r>
      <w:r w:rsidR="00964C64">
        <w:rPr>
          <w:rFonts w:ascii="Times New Roman" w:hAnsi="Times New Roman" w:cs="Times New Roman"/>
          <w:color w:val="000000" w:themeColor="text1"/>
        </w:rPr>
        <w:t xml:space="preserve">serving the requested area </w:t>
      </w:r>
      <w:r w:rsidR="00A27A70">
        <w:rPr>
          <w:rFonts w:ascii="Times New Roman" w:hAnsi="Times New Roman" w:cs="Times New Roman"/>
          <w:color w:val="000000" w:themeColor="text1"/>
        </w:rPr>
        <w:t>was approved by</w:t>
      </w:r>
      <w:r w:rsidR="00A27A70" w:rsidRPr="00192F14">
        <w:rPr>
          <w:rFonts w:ascii="Times New Roman" w:hAnsi="Times New Roman" w:cs="Times New Roman"/>
          <w:color w:val="000000" w:themeColor="text1"/>
        </w:rPr>
        <w:t xml:space="preserve"> 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TCEQ and </w:t>
      </w:r>
      <w:r w:rsidR="00A27A70">
        <w:rPr>
          <w:rFonts w:ascii="Times New Roman" w:hAnsi="Times New Roman" w:cs="Times New Roman"/>
          <w:color w:val="000000" w:themeColor="text1"/>
        </w:rPr>
        <w:t>is currently in operation</w:t>
      </w:r>
      <w:r w:rsidR="00192F14" w:rsidRPr="00192F14">
        <w:rPr>
          <w:rFonts w:ascii="Times New Roman" w:hAnsi="Times New Roman" w:cs="Times New Roman"/>
          <w:color w:val="000000" w:themeColor="text1"/>
        </w:rPr>
        <w:t>; therefore, the e</w:t>
      </w:r>
      <w:r w:rsidR="00964C64">
        <w:rPr>
          <w:rFonts w:ascii="Times New Roman" w:hAnsi="Times New Roman" w:cs="Times New Roman"/>
          <w:color w:val="000000" w:themeColor="text1"/>
        </w:rPr>
        <w:t>xisting service is sufficient to</w:t>
      </w:r>
      <w:r w:rsidR="00192F14" w:rsidRPr="00192F14">
        <w:rPr>
          <w:rFonts w:ascii="Times New Roman" w:hAnsi="Times New Roman" w:cs="Times New Roman"/>
          <w:color w:val="000000" w:themeColor="text1"/>
        </w:rPr>
        <w:t xml:space="preserve"> provide a continuous and adequate supply of water for all reasonable consumer uses.</w:t>
      </w:r>
    </w:p>
    <w:p w14:paraId="0404F837" w14:textId="77777777" w:rsidR="00192F14" w:rsidRDefault="00192F14" w:rsidP="00B368FA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</w:p>
    <w:p w14:paraId="4DB312AC" w14:textId="77777777" w:rsidR="00964C64" w:rsidRDefault="00192F14" w:rsidP="00B368FA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Horseshoe Bay also operates</w:t>
      </w:r>
      <w:r w:rsidR="00964C64">
        <w:rPr>
          <w:rFonts w:ascii="Times New Roman" w:hAnsi="Times New Roman" w:cs="Times New Roman"/>
          <w:color w:val="000000" w:themeColor="text1"/>
        </w:rPr>
        <w:t xml:space="preserve"> a wastewater treatment plant (WWTP)</w:t>
      </w:r>
      <w:r w:rsidR="00945A80"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 xml:space="preserve"> associated with </w:t>
      </w:r>
      <w:r w:rsidR="00945A80">
        <w:rPr>
          <w:rFonts w:ascii="Times New Roman" w:hAnsi="Times New Roman" w:cs="Times New Roman"/>
          <w:color w:val="000000" w:themeColor="text1"/>
        </w:rPr>
        <w:t xml:space="preserve">a permit issued by TCEQ, </w:t>
      </w:r>
      <w:r w:rsidR="00135432" w:rsidRPr="00DF3B33">
        <w:rPr>
          <w:rFonts w:ascii="Times New Roman" w:hAnsi="Times New Roman" w:cs="Times New Roman"/>
          <w:color w:val="000000" w:themeColor="text1"/>
        </w:rPr>
        <w:t>Wastewater Discharge Permit No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. </w:t>
      </w:r>
      <w:r w:rsidR="006C59CF" w:rsidRPr="00DF3B33">
        <w:rPr>
          <w:rFonts w:ascii="Times New Roman" w:hAnsi="Times New Roman" w:cs="Times New Roman"/>
          <w:color w:val="000000" w:themeColor="text1"/>
        </w:rPr>
        <w:t>WQ-11217-001.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</w:t>
      </w:r>
      <w:r w:rsidR="00964C64" w:rsidRPr="00964C64">
        <w:rPr>
          <w:rFonts w:ascii="Times New Roman" w:hAnsi="Times New Roman" w:cs="Times New Roman"/>
          <w:color w:val="000000" w:themeColor="text1"/>
        </w:rPr>
        <w:t>Horseshoe Bay has five TCEQ-licensed operators listed in the application responsible for the operation of the</w:t>
      </w:r>
      <w:r w:rsidR="00964C64">
        <w:rPr>
          <w:rFonts w:ascii="Times New Roman" w:hAnsi="Times New Roman" w:cs="Times New Roman"/>
          <w:color w:val="000000" w:themeColor="text1"/>
        </w:rPr>
        <w:t xml:space="preserve"> WWTP. </w:t>
      </w:r>
      <w:r w:rsidR="00964C64" w:rsidRPr="00964C64">
        <w:rPr>
          <w:rFonts w:ascii="Times New Roman" w:hAnsi="Times New Roman" w:cs="Times New Roman"/>
          <w:color w:val="000000" w:themeColor="text1"/>
        </w:rPr>
        <w:t>TCEQ’s design criteria for wastewater facilities</w:t>
      </w:r>
      <w:r w:rsidR="00945A80">
        <w:rPr>
          <w:rFonts w:ascii="Times New Roman" w:hAnsi="Times New Roman" w:cs="Times New Roman"/>
          <w:color w:val="000000" w:themeColor="text1"/>
        </w:rPr>
        <w:t>,</w:t>
      </w:r>
      <w:r w:rsidR="00964C64">
        <w:rPr>
          <w:rFonts w:ascii="Times New Roman" w:hAnsi="Times New Roman" w:cs="Times New Roman"/>
          <w:color w:val="000000" w:themeColor="text1"/>
        </w:rPr>
        <w:t xml:space="preserve"> and the a</w:t>
      </w:r>
      <w:r w:rsidR="004E3A08">
        <w:rPr>
          <w:rFonts w:ascii="Times New Roman" w:hAnsi="Times New Roman" w:cs="Times New Roman"/>
          <w:color w:val="000000" w:themeColor="text1"/>
        </w:rPr>
        <w:t>ssociated TCEQ discharge permit</w:t>
      </w:r>
      <w:r w:rsidR="00945A80">
        <w:rPr>
          <w:rFonts w:ascii="Times New Roman" w:hAnsi="Times New Roman" w:cs="Times New Roman"/>
          <w:color w:val="000000" w:themeColor="text1"/>
        </w:rPr>
        <w:t xml:space="preserve">, set </w:t>
      </w:r>
      <w:r w:rsidR="00964C64">
        <w:rPr>
          <w:rFonts w:ascii="Times New Roman" w:hAnsi="Times New Roman" w:cs="Times New Roman"/>
          <w:color w:val="000000" w:themeColor="text1"/>
        </w:rPr>
        <w:t xml:space="preserve">the </w:t>
      </w:r>
      <w:r w:rsidR="00964C64" w:rsidRPr="00964C64">
        <w:rPr>
          <w:rFonts w:ascii="Times New Roman" w:hAnsi="Times New Roman" w:cs="Times New Roman"/>
          <w:color w:val="000000" w:themeColor="text1"/>
        </w:rPr>
        <w:t>minimum</w:t>
      </w:r>
      <w:r w:rsidR="00964C64">
        <w:rPr>
          <w:rFonts w:ascii="Times New Roman" w:hAnsi="Times New Roman" w:cs="Times New Roman"/>
          <w:color w:val="000000" w:themeColor="text1"/>
        </w:rPr>
        <w:t xml:space="preserve"> standard</w:t>
      </w:r>
      <w:r w:rsidR="004E3A08">
        <w:rPr>
          <w:rFonts w:ascii="Times New Roman" w:hAnsi="Times New Roman" w:cs="Times New Roman"/>
          <w:color w:val="000000" w:themeColor="text1"/>
        </w:rPr>
        <w:t xml:space="preserve"> </w:t>
      </w:r>
      <w:r w:rsidR="004E3A08" w:rsidRPr="00964C64">
        <w:rPr>
          <w:rFonts w:ascii="Times New Roman" w:hAnsi="Times New Roman" w:cs="Times New Roman"/>
          <w:color w:val="000000" w:themeColor="text1"/>
        </w:rPr>
        <w:t xml:space="preserve">for all normal </w:t>
      </w:r>
      <w:r w:rsidR="004E3A08">
        <w:rPr>
          <w:rFonts w:ascii="Times New Roman" w:hAnsi="Times New Roman" w:cs="Times New Roman"/>
          <w:color w:val="000000" w:themeColor="text1"/>
        </w:rPr>
        <w:t xml:space="preserve">operating </w:t>
      </w:r>
      <w:r w:rsidR="004E3A08" w:rsidRPr="00964C64">
        <w:rPr>
          <w:rFonts w:ascii="Times New Roman" w:hAnsi="Times New Roman" w:cs="Times New Roman"/>
          <w:color w:val="000000" w:themeColor="text1"/>
        </w:rPr>
        <w:t>demands</w:t>
      </w:r>
      <w:r w:rsidR="004E3A08">
        <w:rPr>
          <w:rFonts w:ascii="Times New Roman" w:hAnsi="Times New Roman" w:cs="Times New Roman"/>
          <w:color w:val="000000" w:themeColor="text1"/>
        </w:rPr>
        <w:t xml:space="preserve"> in</w:t>
      </w:r>
      <w:r w:rsidR="00964C64">
        <w:rPr>
          <w:rFonts w:ascii="Times New Roman" w:hAnsi="Times New Roman" w:cs="Times New Roman"/>
          <w:color w:val="000000" w:themeColor="text1"/>
        </w:rPr>
        <w:t xml:space="preserve"> determining the sufficiency of </w:t>
      </w:r>
      <w:r w:rsidR="004E3A08">
        <w:rPr>
          <w:rFonts w:ascii="Times New Roman" w:hAnsi="Times New Roman" w:cs="Times New Roman"/>
          <w:color w:val="000000" w:themeColor="text1"/>
        </w:rPr>
        <w:t>sew</w:t>
      </w:r>
      <w:r w:rsidR="00964C64" w:rsidRPr="00964C64">
        <w:rPr>
          <w:rFonts w:ascii="Times New Roman" w:hAnsi="Times New Roman" w:cs="Times New Roman"/>
          <w:color w:val="000000" w:themeColor="text1"/>
        </w:rPr>
        <w:t xml:space="preserve">er </w:t>
      </w:r>
      <w:r w:rsidR="004F5F1C">
        <w:rPr>
          <w:rFonts w:ascii="Times New Roman" w:hAnsi="Times New Roman" w:cs="Times New Roman"/>
          <w:color w:val="000000" w:themeColor="text1"/>
        </w:rPr>
        <w:t xml:space="preserve">collection and </w:t>
      </w:r>
      <w:r w:rsidR="00964C64">
        <w:rPr>
          <w:rFonts w:ascii="Times New Roman" w:hAnsi="Times New Roman" w:cs="Times New Roman"/>
          <w:color w:val="000000" w:themeColor="text1"/>
        </w:rPr>
        <w:t>treatment</w:t>
      </w:r>
      <w:r w:rsidR="004F5F1C">
        <w:rPr>
          <w:rFonts w:ascii="Times New Roman" w:hAnsi="Times New Roman" w:cs="Times New Roman"/>
          <w:color w:val="000000" w:themeColor="text1"/>
        </w:rPr>
        <w:t xml:space="preserve">. The WWTP serving the requested area </w:t>
      </w:r>
      <w:r w:rsidR="00A27A70">
        <w:rPr>
          <w:rFonts w:ascii="Times New Roman" w:hAnsi="Times New Roman" w:cs="Times New Roman"/>
          <w:color w:val="000000" w:themeColor="text1"/>
        </w:rPr>
        <w:t>was approved by TCEQ</w:t>
      </w:r>
      <w:r w:rsidR="004F5F1C">
        <w:rPr>
          <w:rFonts w:ascii="Times New Roman" w:hAnsi="Times New Roman" w:cs="Times New Roman"/>
          <w:color w:val="000000" w:themeColor="text1"/>
        </w:rPr>
        <w:t xml:space="preserve"> and is operated in accordance with Horseshoe Bay’s TCEQ water discharge permit; </w:t>
      </w:r>
      <w:r w:rsidR="004F5F1C" w:rsidRPr="004F5F1C">
        <w:rPr>
          <w:rFonts w:ascii="Times New Roman" w:hAnsi="Times New Roman" w:cs="Times New Roman"/>
          <w:color w:val="000000" w:themeColor="text1"/>
        </w:rPr>
        <w:t>therefore, the existing service is sufficient</w:t>
      </w:r>
      <w:r w:rsidR="00945A80">
        <w:t xml:space="preserve"> </w:t>
      </w:r>
      <w:r w:rsidR="004F5F1C">
        <w:rPr>
          <w:rFonts w:ascii="Times New Roman" w:hAnsi="Times New Roman" w:cs="Times New Roman"/>
          <w:color w:val="000000" w:themeColor="text1"/>
        </w:rPr>
        <w:t>for the</w:t>
      </w:r>
      <w:r w:rsidR="004F5F1C" w:rsidRPr="004F5F1C">
        <w:rPr>
          <w:rFonts w:ascii="Times New Roman" w:hAnsi="Times New Roman" w:cs="Times New Roman"/>
          <w:color w:val="000000" w:themeColor="text1"/>
        </w:rPr>
        <w:t xml:space="preserve"> treat</w:t>
      </w:r>
      <w:r w:rsidR="004F5F1C">
        <w:rPr>
          <w:rFonts w:ascii="Times New Roman" w:hAnsi="Times New Roman" w:cs="Times New Roman"/>
          <w:color w:val="000000" w:themeColor="text1"/>
        </w:rPr>
        <w:t xml:space="preserve">ment of wastewater </w:t>
      </w:r>
      <w:r w:rsidR="004F5F1C" w:rsidRPr="004F5F1C">
        <w:rPr>
          <w:rFonts w:ascii="Times New Roman" w:hAnsi="Times New Roman" w:cs="Times New Roman"/>
          <w:color w:val="000000" w:themeColor="text1"/>
        </w:rPr>
        <w:t xml:space="preserve">and </w:t>
      </w:r>
      <w:r w:rsidR="004F5F1C">
        <w:rPr>
          <w:rFonts w:ascii="Times New Roman" w:hAnsi="Times New Roman" w:cs="Times New Roman"/>
          <w:color w:val="000000" w:themeColor="text1"/>
        </w:rPr>
        <w:t>discharging effluent</w:t>
      </w:r>
      <w:r w:rsidR="004F5F1C" w:rsidRPr="004F5F1C">
        <w:rPr>
          <w:rFonts w:ascii="Times New Roman" w:hAnsi="Times New Roman" w:cs="Times New Roman"/>
          <w:color w:val="000000" w:themeColor="text1"/>
        </w:rPr>
        <w:t xml:space="preserve"> </w:t>
      </w:r>
      <w:r w:rsidR="004F5F1C">
        <w:rPr>
          <w:rFonts w:ascii="Times New Roman" w:hAnsi="Times New Roman" w:cs="Times New Roman"/>
          <w:color w:val="000000" w:themeColor="text1"/>
        </w:rPr>
        <w:t xml:space="preserve">at </w:t>
      </w:r>
      <w:r w:rsidR="00945A80">
        <w:rPr>
          <w:rFonts w:ascii="Times New Roman" w:hAnsi="Times New Roman" w:cs="Times New Roman"/>
          <w:color w:val="000000" w:themeColor="text1"/>
        </w:rPr>
        <w:t xml:space="preserve">existing </w:t>
      </w:r>
      <w:r w:rsidR="004F5F1C">
        <w:rPr>
          <w:rFonts w:ascii="Times New Roman" w:hAnsi="Times New Roman" w:cs="Times New Roman"/>
          <w:color w:val="000000" w:themeColor="text1"/>
        </w:rPr>
        <w:t>quality</w:t>
      </w:r>
      <w:r w:rsidR="00945A80">
        <w:rPr>
          <w:rFonts w:ascii="Times New Roman" w:hAnsi="Times New Roman" w:cs="Times New Roman"/>
          <w:color w:val="000000" w:themeColor="text1"/>
        </w:rPr>
        <w:t xml:space="preserve"> standards</w:t>
      </w:r>
      <w:r w:rsidR="004F5F1C">
        <w:rPr>
          <w:rFonts w:ascii="Times New Roman" w:hAnsi="Times New Roman" w:cs="Times New Roman"/>
          <w:color w:val="000000" w:themeColor="text1"/>
        </w:rPr>
        <w:t xml:space="preserve">. </w:t>
      </w:r>
    </w:p>
    <w:p w14:paraId="69E02F44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ascii="Times New Roman" w:hAnsi="Times New Roman" w:cs="Times New Roman"/>
          <w:color w:val="000000" w:themeColor="text1"/>
        </w:rPr>
      </w:pPr>
    </w:p>
    <w:p w14:paraId="58823B4A" w14:textId="77777777" w:rsidR="00135432" w:rsidRPr="005529D0" w:rsidRDefault="00535B50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</w:rPr>
      </w:pPr>
      <w:r w:rsidRPr="00B368FA">
        <w:rPr>
          <w:rFonts w:ascii="Times New Roman" w:hAnsi="Times New Roman" w:cs="Times New Roman"/>
          <w:b/>
          <w:iCs/>
          <w:color w:val="000000" w:themeColor="text1"/>
        </w:rPr>
        <w:t xml:space="preserve">Need for Additional Service—reviewed under </w:t>
      </w:r>
      <w:r w:rsidR="00135432" w:rsidRPr="00B368FA">
        <w:rPr>
          <w:rFonts w:ascii="Times New Roman" w:hAnsi="Times New Roman" w:cs="Times New Roman"/>
          <w:b/>
          <w:iCs/>
          <w:color w:val="000000" w:themeColor="text1"/>
        </w:rPr>
        <w:t>TWC § 13.246(c)(2)</w:t>
      </w:r>
      <w:r w:rsidRPr="00B368FA">
        <w:rPr>
          <w:rFonts w:ascii="Times New Roman" w:hAnsi="Times New Roman" w:cs="Times New Roman"/>
          <w:b/>
          <w:iCs/>
          <w:color w:val="000000" w:themeColor="text1"/>
        </w:rPr>
        <w:t>, 16 TAC § 24.227(d)(2)</w:t>
      </w:r>
      <w:r w:rsidR="00135432" w:rsidRPr="00B368FA"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</w:p>
    <w:p w14:paraId="17295BD4" w14:textId="77777777" w:rsidR="00135432" w:rsidRPr="00135432" w:rsidRDefault="00447199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  <w:r w:rsidRPr="00447199">
        <w:rPr>
          <w:rFonts w:ascii="Times New Roman" w:hAnsi="Times New Roman" w:cs="Times New Roman"/>
          <w:color w:val="000000" w:themeColor="text1"/>
        </w:rPr>
        <w:t xml:space="preserve">Horseshoe Bay owns and operates existing water and sewer systems, </w:t>
      </w:r>
      <w:r w:rsidR="00945A80">
        <w:rPr>
          <w:rFonts w:ascii="Times New Roman" w:hAnsi="Times New Roman" w:cs="Times New Roman"/>
          <w:color w:val="000000" w:themeColor="text1"/>
        </w:rPr>
        <w:t xml:space="preserve">which </w:t>
      </w:r>
      <w:r w:rsidRPr="00447199">
        <w:rPr>
          <w:rFonts w:ascii="Times New Roman" w:hAnsi="Times New Roman" w:cs="Times New Roman"/>
          <w:color w:val="000000" w:themeColor="text1"/>
        </w:rPr>
        <w:t>includ</w:t>
      </w:r>
      <w:r w:rsidR="00945A80">
        <w:rPr>
          <w:rFonts w:ascii="Times New Roman" w:hAnsi="Times New Roman" w:cs="Times New Roman"/>
          <w:color w:val="000000" w:themeColor="text1"/>
        </w:rPr>
        <w:t>es the</w:t>
      </w:r>
      <w:r w:rsidRPr="00447199">
        <w:rPr>
          <w:rFonts w:ascii="Times New Roman" w:hAnsi="Times New Roman" w:cs="Times New Roman"/>
          <w:color w:val="000000" w:themeColor="text1"/>
        </w:rPr>
        <w:t xml:space="preserve"> treatment, distribution and storage of water, and </w:t>
      </w:r>
      <w:r w:rsidR="00945A80">
        <w:rPr>
          <w:rFonts w:ascii="Times New Roman" w:hAnsi="Times New Roman" w:cs="Times New Roman"/>
          <w:color w:val="000000" w:themeColor="text1"/>
        </w:rPr>
        <w:t xml:space="preserve">the </w:t>
      </w:r>
      <w:r w:rsidRPr="00447199">
        <w:rPr>
          <w:rFonts w:ascii="Times New Roman" w:hAnsi="Times New Roman" w:cs="Times New Roman"/>
          <w:color w:val="000000" w:themeColor="text1"/>
        </w:rPr>
        <w:t>treatment, collection and disposal of wastewater. Horseshoe Bay currently serves customers within its corporate limits</w:t>
      </w:r>
      <w:r w:rsidR="00945A80">
        <w:rPr>
          <w:rFonts w:ascii="Times New Roman" w:hAnsi="Times New Roman" w:cs="Times New Roman"/>
          <w:color w:val="000000" w:themeColor="text1"/>
        </w:rPr>
        <w:t>,</w:t>
      </w:r>
      <w:r w:rsidRPr="00447199">
        <w:rPr>
          <w:rFonts w:ascii="Times New Roman" w:hAnsi="Times New Roman" w:cs="Times New Roman"/>
          <w:color w:val="000000" w:themeColor="text1"/>
        </w:rPr>
        <w:t xml:space="preserve"> but does not </w:t>
      </w:r>
      <w:r w:rsidR="009C31ED">
        <w:rPr>
          <w:rFonts w:ascii="Times New Roman" w:hAnsi="Times New Roman" w:cs="Times New Roman"/>
          <w:color w:val="000000" w:themeColor="text1"/>
        </w:rPr>
        <w:t>possess</w:t>
      </w:r>
      <w:r w:rsidR="009C31ED" w:rsidRPr="00447199">
        <w:rPr>
          <w:rFonts w:ascii="Times New Roman" w:hAnsi="Times New Roman" w:cs="Times New Roman"/>
          <w:color w:val="000000" w:themeColor="text1"/>
        </w:rPr>
        <w:t xml:space="preserve"> </w:t>
      </w:r>
      <w:r w:rsidRPr="00447199">
        <w:rPr>
          <w:rFonts w:ascii="Times New Roman" w:hAnsi="Times New Roman" w:cs="Times New Roman"/>
          <w:color w:val="000000" w:themeColor="text1"/>
        </w:rPr>
        <w:t xml:space="preserve">a </w:t>
      </w:r>
      <w:r w:rsidR="009C31ED">
        <w:rPr>
          <w:rFonts w:ascii="Times New Roman" w:hAnsi="Times New Roman" w:cs="Times New Roman"/>
          <w:color w:val="000000" w:themeColor="text1"/>
        </w:rPr>
        <w:t xml:space="preserve">water </w:t>
      </w:r>
      <w:r w:rsidRPr="00447199">
        <w:rPr>
          <w:rFonts w:ascii="Times New Roman" w:hAnsi="Times New Roman" w:cs="Times New Roman"/>
          <w:color w:val="000000" w:themeColor="text1"/>
        </w:rPr>
        <w:lastRenderedPageBreak/>
        <w:t>CCN</w:t>
      </w:r>
      <w:r w:rsidR="009C31ED">
        <w:rPr>
          <w:rFonts w:ascii="Times New Roman" w:hAnsi="Times New Roman" w:cs="Times New Roman"/>
          <w:color w:val="000000" w:themeColor="text1"/>
        </w:rPr>
        <w:t xml:space="preserve"> or sewer CCN</w:t>
      </w:r>
      <w:r w:rsidRPr="00447199">
        <w:rPr>
          <w:rFonts w:ascii="Times New Roman" w:hAnsi="Times New Roman" w:cs="Times New Roman"/>
          <w:color w:val="000000" w:themeColor="text1"/>
        </w:rPr>
        <w:t xml:space="preserve">. </w:t>
      </w:r>
      <w:r w:rsidR="009C31ED">
        <w:rPr>
          <w:rFonts w:ascii="Times New Roman" w:hAnsi="Times New Roman" w:cs="Times New Roman"/>
          <w:color w:val="000000" w:themeColor="text1"/>
        </w:rPr>
        <w:t>Horseshoe Bay is filling a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</w:t>
      </w:r>
      <w:r w:rsidR="00135432" w:rsidRPr="00DF3B33">
        <w:rPr>
          <w:rFonts w:ascii="Times New Roman" w:hAnsi="Times New Roman" w:cs="Times New Roman"/>
          <w:color w:val="000000" w:themeColor="text1"/>
        </w:rPr>
        <w:t>service</w:t>
      </w:r>
      <w:r w:rsidR="009C31ED">
        <w:rPr>
          <w:rFonts w:ascii="Times New Roman" w:hAnsi="Times New Roman" w:cs="Times New Roman"/>
          <w:color w:val="000000" w:themeColor="text1"/>
        </w:rPr>
        <w:t xml:space="preserve"> need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for the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 3,457</w:t>
      </w:r>
      <w:r w:rsidR="00135432" w:rsidRPr="00135432">
        <w:rPr>
          <w:rFonts w:ascii="Times New Roman" w:hAnsi="Times New Roman" w:cs="Times New Roman"/>
          <w:color w:val="000000" w:themeColor="text1"/>
        </w:rPr>
        <w:t xml:space="preserve"> existing customers in the requested area.</w:t>
      </w:r>
    </w:p>
    <w:p w14:paraId="28B4949B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</w:p>
    <w:p w14:paraId="32B5C7D0" w14:textId="77777777" w:rsidR="00135432" w:rsidRPr="005529D0" w:rsidRDefault="00006D7B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iCs/>
          <w:color w:val="000000" w:themeColor="text1"/>
        </w:rPr>
      </w:pPr>
      <w:r w:rsidRPr="00B368FA">
        <w:rPr>
          <w:rFonts w:ascii="Times New Roman" w:hAnsi="Times New Roman" w:cs="Times New Roman"/>
          <w:b/>
          <w:iCs/>
          <w:color w:val="000000" w:themeColor="text1"/>
        </w:rPr>
        <w:t>Effect of</w:t>
      </w:r>
      <w:r w:rsidR="005529D0">
        <w:rPr>
          <w:rFonts w:ascii="Times New Roman" w:hAnsi="Times New Roman" w:cs="Times New Roman"/>
          <w:b/>
          <w:iCs/>
          <w:color w:val="000000" w:themeColor="text1"/>
        </w:rPr>
        <w:t xml:space="preserve"> Granting the CCN</w:t>
      </w:r>
      <w:r w:rsidRPr="00B368FA">
        <w:rPr>
          <w:rFonts w:ascii="Times New Roman" w:hAnsi="Times New Roman" w:cs="Times New Roman"/>
          <w:b/>
          <w:iCs/>
          <w:color w:val="000000" w:themeColor="text1"/>
        </w:rPr>
        <w:t xml:space="preserve">—reviewed under </w:t>
      </w:r>
      <w:r w:rsidR="00135432" w:rsidRPr="00B368FA">
        <w:rPr>
          <w:rFonts w:ascii="Times New Roman" w:hAnsi="Times New Roman" w:cs="Times New Roman"/>
          <w:b/>
          <w:iCs/>
          <w:color w:val="000000" w:themeColor="text1"/>
        </w:rPr>
        <w:t>TWC § 13.246(c)(3)</w:t>
      </w:r>
      <w:r w:rsidRPr="00B368FA">
        <w:rPr>
          <w:rFonts w:ascii="Times New Roman" w:hAnsi="Times New Roman" w:cs="Times New Roman"/>
          <w:b/>
          <w:iCs/>
          <w:color w:val="000000" w:themeColor="text1"/>
        </w:rPr>
        <w:t>,</w:t>
      </w:r>
      <w:r w:rsidR="00135432" w:rsidRPr="00B368FA"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  <w:r w:rsidRPr="00B368FA">
        <w:rPr>
          <w:rFonts w:ascii="Times New Roman" w:hAnsi="Times New Roman" w:cs="Times New Roman"/>
          <w:b/>
          <w:iCs/>
          <w:color w:val="000000" w:themeColor="text1"/>
        </w:rPr>
        <w:t xml:space="preserve">16 TAC § 24.227(d)(3) </w:t>
      </w:r>
    </w:p>
    <w:p w14:paraId="02BF57AC" w14:textId="6EBAD19B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</w:rPr>
      </w:pPr>
      <w:r w:rsidRPr="00135432">
        <w:rPr>
          <w:rFonts w:ascii="Times New Roman" w:hAnsi="Times New Roman" w:cs="Times New Roman"/>
          <w:color w:val="000000" w:themeColor="text1"/>
        </w:rPr>
        <w:t>There will be no effect</w:t>
      </w:r>
      <w:r w:rsidR="00B50B60">
        <w:t xml:space="preserve"> </w:t>
      </w:r>
      <w:r w:rsidR="004E3A08" w:rsidRPr="004E3A08">
        <w:rPr>
          <w:rFonts w:ascii="Times New Roman" w:hAnsi="Times New Roman" w:cs="Times New Roman"/>
          <w:color w:val="000000" w:themeColor="text1"/>
        </w:rPr>
        <w:t xml:space="preserve">on </w:t>
      </w:r>
      <w:r w:rsidR="00827692">
        <w:rPr>
          <w:rFonts w:ascii="Times New Roman" w:hAnsi="Times New Roman" w:cs="Times New Roman"/>
          <w:color w:val="000000" w:themeColor="text1"/>
        </w:rPr>
        <w:t>Horseshoe Bay</w:t>
      </w:r>
      <w:r w:rsidR="00686C30">
        <w:rPr>
          <w:rFonts w:ascii="Times New Roman" w:hAnsi="Times New Roman" w:cs="Times New Roman"/>
          <w:color w:val="000000" w:themeColor="text1"/>
        </w:rPr>
        <w:t>,</w:t>
      </w:r>
      <w:r w:rsidR="004E3A08" w:rsidRPr="004E3A08">
        <w:rPr>
          <w:rFonts w:ascii="Times New Roman" w:hAnsi="Times New Roman" w:cs="Times New Roman"/>
          <w:color w:val="000000" w:themeColor="text1"/>
        </w:rPr>
        <w:t xml:space="preserve"> on any landowner in the area, </w:t>
      </w:r>
      <w:r w:rsidR="004E3A08">
        <w:rPr>
          <w:rFonts w:ascii="Times New Roman" w:hAnsi="Times New Roman" w:cs="Times New Roman"/>
          <w:color w:val="000000" w:themeColor="text1"/>
        </w:rPr>
        <w:t xml:space="preserve">or </w:t>
      </w:r>
      <w:r w:rsidRPr="00135432">
        <w:rPr>
          <w:rFonts w:ascii="Times New Roman" w:hAnsi="Times New Roman" w:cs="Times New Roman"/>
          <w:color w:val="000000" w:themeColor="text1"/>
        </w:rPr>
        <w:t>on any retail public utility servicing the proximate area</w:t>
      </w:r>
      <w:r w:rsidR="009C31ED">
        <w:rPr>
          <w:rFonts w:ascii="Times New Roman" w:hAnsi="Times New Roman" w:cs="Times New Roman"/>
          <w:color w:val="000000" w:themeColor="text1"/>
        </w:rPr>
        <w:t>,</w:t>
      </w:r>
      <w:r w:rsidRPr="00135432">
        <w:rPr>
          <w:rFonts w:ascii="Times New Roman" w:hAnsi="Times New Roman" w:cs="Times New Roman"/>
          <w:color w:val="000000" w:themeColor="text1"/>
        </w:rPr>
        <w:t xml:space="preserve"> </w:t>
      </w:r>
      <w:r w:rsidR="004E3A08" w:rsidRPr="004E3A08">
        <w:rPr>
          <w:rFonts w:ascii="Times New Roman" w:hAnsi="Times New Roman" w:cs="Times New Roman"/>
          <w:color w:val="000000" w:themeColor="text1"/>
        </w:rPr>
        <w:t xml:space="preserve">as the </w:t>
      </w:r>
      <w:r w:rsidR="004E3A08">
        <w:rPr>
          <w:rFonts w:ascii="Times New Roman" w:hAnsi="Times New Roman" w:cs="Times New Roman"/>
          <w:color w:val="000000" w:themeColor="text1"/>
        </w:rPr>
        <w:t>provid</w:t>
      </w:r>
      <w:r w:rsidR="009C31ED">
        <w:rPr>
          <w:rFonts w:ascii="Times New Roman" w:hAnsi="Times New Roman" w:cs="Times New Roman"/>
          <w:color w:val="000000" w:themeColor="text1"/>
        </w:rPr>
        <w:t>er of</w:t>
      </w:r>
      <w:r w:rsidR="004E3A08">
        <w:rPr>
          <w:rFonts w:ascii="Times New Roman" w:hAnsi="Times New Roman" w:cs="Times New Roman"/>
          <w:color w:val="000000" w:themeColor="text1"/>
        </w:rPr>
        <w:t xml:space="preserve"> water and sewer service</w:t>
      </w:r>
      <w:r w:rsidR="009C31ED">
        <w:rPr>
          <w:rFonts w:ascii="Times New Roman" w:hAnsi="Times New Roman" w:cs="Times New Roman"/>
          <w:color w:val="000000" w:themeColor="text1"/>
        </w:rPr>
        <w:t xml:space="preserve"> will not change. Additionally, Horseshoe Bay</w:t>
      </w:r>
      <w:r w:rsidRPr="00DF3B33">
        <w:rPr>
          <w:rFonts w:ascii="Times New Roman" w:hAnsi="Times New Roman" w:cs="Times New Roman"/>
          <w:color w:val="000000" w:themeColor="text1"/>
        </w:rPr>
        <w:t xml:space="preserve"> is a municipality and </w:t>
      </w:r>
      <w:r w:rsidR="00C95F3A">
        <w:rPr>
          <w:rFonts w:ascii="Times New Roman" w:hAnsi="Times New Roman" w:cs="Times New Roman"/>
          <w:color w:val="000000" w:themeColor="text1"/>
        </w:rPr>
        <w:t>the</w:t>
      </w:r>
      <w:r w:rsidRPr="00DF3B33">
        <w:rPr>
          <w:rFonts w:ascii="Times New Roman" w:hAnsi="Times New Roman" w:cs="Times New Roman"/>
          <w:color w:val="000000" w:themeColor="text1"/>
        </w:rPr>
        <w:t xml:space="preserve"> request</w:t>
      </w:r>
      <w:r w:rsidR="00C95F3A">
        <w:rPr>
          <w:rFonts w:ascii="Times New Roman" w:hAnsi="Times New Roman" w:cs="Times New Roman"/>
          <w:color w:val="000000" w:themeColor="text1"/>
        </w:rPr>
        <w:t>ed</w:t>
      </w:r>
      <w:r w:rsidRPr="00DF3B33">
        <w:rPr>
          <w:rFonts w:ascii="Times New Roman" w:hAnsi="Times New Roman" w:cs="Times New Roman"/>
          <w:color w:val="000000" w:themeColor="text1"/>
        </w:rPr>
        <w:t xml:space="preserve"> area </w:t>
      </w:r>
      <w:r w:rsidR="00C95F3A">
        <w:rPr>
          <w:rFonts w:ascii="Times New Roman" w:hAnsi="Times New Roman" w:cs="Times New Roman"/>
          <w:color w:val="000000" w:themeColor="text1"/>
        </w:rPr>
        <w:t xml:space="preserve">is located </w:t>
      </w:r>
      <w:r w:rsidRPr="00DF3B33">
        <w:rPr>
          <w:rFonts w:ascii="Times New Roman" w:hAnsi="Times New Roman" w:cs="Times New Roman"/>
          <w:color w:val="000000" w:themeColor="text1"/>
        </w:rPr>
        <w:t xml:space="preserve">within their </w:t>
      </w:r>
      <w:r w:rsidR="00C95F3A">
        <w:rPr>
          <w:rFonts w:ascii="Times New Roman" w:hAnsi="Times New Roman" w:cs="Times New Roman"/>
          <w:color w:val="000000" w:themeColor="text1"/>
        </w:rPr>
        <w:t>municipal boundaries</w:t>
      </w:r>
      <w:r w:rsidRPr="00135432">
        <w:rPr>
          <w:rFonts w:ascii="Times New Roman" w:hAnsi="Times New Roman" w:cs="Times New Roman"/>
          <w:color w:val="000000" w:themeColor="text1"/>
        </w:rPr>
        <w:t>.</w:t>
      </w:r>
    </w:p>
    <w:p w14:paraId="0193248D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</w:rPr>
      </w:pPr>
      <w:r w:rsidRPr="00135432">
        <w:rPr>
          <w:rFonts w:ascii="Times New Roman" w:hAnsi="Times New Roman" w:cs="Times New Roman"/>
          <w:color w:val="000000" w:themeColor="text1"/>
        </w:rPr>
        <w:t xml:space="preserve"> </w:t>
      </w:r>
    </w:p>
    <w:p w14:paraId="04EDD825" w14:textId="77777777" w:rsidR="00135432" w:rsidRPr="00663C65" w:rsidRDefault="00006D7B" w:rsidP="00135432">
      <w:pPr>
        <w:rPr>
          <w:rFonts w:ascii="Times New Roman" w:hAnsi="Times New Roman" w:cs="Times New Roman"/>
          <w:b/>
          <w:iCs/>
          <w:color w:val="000000" w:themeColor="text1"/>
        </w:rPr>
      </w:pPr>
      <w:r w:rsidRPr="00663C65">
        <w:rPr>
          <w:rFonts w:ascii="Times New Roman" w:hAnsi="Times New Roman" w:cs="Times New Roman"/>
          <w:b/>
          <w:iCs/>
          <w:color w:val="000000" w:themeColor="text1"/>
        </w:rPr>
        <w:t xml:space="preserve">Ability to Serve: Managerial and Technical—reviewed under </w:t>
      </w:r>
      <w:r w:rsidR="00135432" w:rsidRPr="00663C65">
        <w:rPr>
          <w:rFonts w:ascii="Times New Roman" w:hAnsi="Times New Roman" w:cs="Times New Roman"/>
          <w:b/>
          <w:iCs/>
          <w:color w:val="000000" w:themeColor="text1"/>
        </w:rPr>
        <w:t>TWC § 13.246(c)(4)</w:t>
      </w:r>
      <w:r w:rsidRPr="00663C65">
        <w:rPr>
          <w:rFonts w:ascii="Times New Roman" w:hAnsi="Times New Roman" w:cs="Times New Roman"/>
          <w:b/>
          <w:iCs/>
          <w:color w:val="000000" w:themeColor="text1"/>
        </w:rPr>
        <w:t>, 16 TAC § 24.227(a), (d)(4)</w:t>
      </w:r>
      <w:r w:rsidR="00135432" w:rsidRPr="00663C65"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</w:p>
    <w:p w14:paraId="3389C047" w14:textId="7376CECA" w:rsidR="00C95F3A" w:rsidRPr="00135432" w:rsidRDefault="001C0DCA" w:rsidP="001C0DCA">
      <w:pPr>
        <w:rPr>
          <w:rFonts w:ascii="Times New Roman" w:hAnsi="Times New Roman" w:cs="Times New Roman"/>
          <w:noProof/>
          <w:color w:val="000000" w:themeColor="text1"/>
        </w:rPr>
      </w:pPr>
      <w:r w:rsidRPr="001C0DCA">
        <w:rPr>
          <w:rFonts w:ascii="Times New Roman" w:hAnsi="Times New Roman" w:cs="Times New Roman"/>
          <w:noProof/>
          <w:color w:val="000000" w:themeColor="text1"/>
        </w:rPr>
        <w:t>Horseshoe Bay</w:t>
      </w:r>
      <w:r w:rsidR="00A854A4">
        <w:rPr>
          <w:rFonts w:ascii="Times New Roman" w:hAnsi="Times New Roman" w:cs="Times New Roman"/>
          <w:noProof/>
          <w:color w:val="000000" w:themeColor="text1"/>
        </w:rPr>
        <w:t>’s PWS</w:t>
      </w:r>
      <w:r w:rsidRPr="001C0DCA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A854A4">
        <w:rPr>
          <w:rFonts w:ascii="Times New Roman" w:hAnsi="Times New Roman" w:cs="Times New Roman"/>
          <w:noProof/>
          <w:color w:val="000000" w:themeColor="text1"/>
        </w:rPr>
        <w:t>consists of</w:t>
      </w:r>
      <w:r w:rsidRPr="001C0DCA">
        <w:rPr>
          <w:rFonts w:ascii="Times New Roman" w:hAnsi="Times New Roman" w:cs="Times New Roman"/>
          <w:noProof/>
          <w:color w:val="000000" w:themeColor="text1"/>
        </w:rPr>
        <w:t xml:space="preserve"> two </w:t>
      </w:r>
      <w:r>
        <w:rPr>
          <w:rFonts w:ascii="Times New Roman" w:hAnsi="Times New Roman" w:cs="Times New Roman"/>
          <w:noProof/>
          <w:color w:val="000000" w:themeColor="text1"/>
        </w:rPr>
        <w:t>surface water treatment p</w:t>
      </w:r>
      <w:r w:rsidRPr="001C0DCA">
        <w:rPr>
          <w:rFonts w:ascii="Times New Roman" w:hAnsi="Times New Roman" w:cs="Times New Roman"/>
          <w:noProof/>
          <w:color w:val="000000" w:themeColor="text1"/>
        </w:rPr>
        <w:t>lants</w:t>
      </w:r>
      <w:r>
        <w:rPr>
          <w:rFonts w:ascii="Times New Roman" w:hAnsi="Times New Roman" w:cs="Times New Roman"/>
          <w:noProof/>
          <w:color w:val="000000" w:themeColor="text1"/>
        </w:rPr>
        <w:t xml:space="preserve"> (SWTP)</w:t>
      </w:r>
      <w:r w:rsidR="009C31ED">
        <w:rPr>
          <w:rFonts w:ascii="Times New Roman" w:hAnsi="Times New Roman" w:cs="Times New Roman"/>
          <w:noProof/>
          <w:color w:val="000000" w:themeColor="text1"/>
        </w:rPr>
        <w:t>, which</w:t>
      </w:r>
      <w:r w:rsidRPr="001C0DCA">
        <w:rPr>
          <w:rFonts w:ascii="Times New Roman" w:hAnsi="Times New Roman" w:cs="Times New Roman"/>
          <w:noProof/>
          <w:color w:val="000000" w:themeColor="text1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</w:rPr>
        <w:t>treat raw water from Lake LBJ</w:t>
      </w:r>
      <w:r w:rsidR="00A854A4">
        <w:rPr>
          <w:rFonts w:ascii="Times New Roman" w:hAnsi="Times New Roman" w:cs="Times New Roman"/>
          <w:noProof/>
          <w:color w:val="000000" w:themeColor="text1"/>
        </w:rPr>
        <w:t xml:space="preserve"> to produce water that meets TCEQs drinking water quality standards. T</w:t>
      </w:r>
      <w:r>
        <w:rPr>
          <w:rFonts w:ascii="Times New Roman" w:hAnsi="Times New Roman" w:cs="Times New Roman"/>
          <w:noProof/>
          <w:color w:val="000000" w:themeColor="text1"/>
        </w:rPr>
        <w:t xml:space="preserve">he SWTPs </w:t>
      </w:r>
      <w:r w:rsidR="00A854A4">
        <w:rPr>
          <w:rFonts w:ascii="Times New Roman" w:hAnsi="Times New Roman" w:cs="Times New Roman"/>
          <w:noProof/>
          <w:color w:val="000000" w:themeColor="text1"/>
        </w:rPr>
        <w:t>are capable of producing up to 5</w:t>
      </w:r>
      <w:r>
        <w:rPr>
          <w:rFonts w:ascii="Times New Roman" w:hAnsi="Times New Roman" w:cs="Times New Roman"/>
          <w:noProof/>
          <w:color w:val="000000" w:themeColor="text1"/>
        </w:rPr>
        <w:t xml:space="preserve"> million gallons of w</w:t>
      </w:r>
      <w:r w:rsidR="00A854A4">
        <w:rPr>
          <w:rFonts w:ascii="Times New Roman" w:hAnsi="Times New Roman" w:cs="Times New Roman"/>
          <w:noProof/>
          <w:color w:val="000000" w:themeColor="text1"/>
        </w:rPr>
        <w:t>ater, meeting the TCEQ’s minimum capacity requirements for the expected service demand f</w:t>
      </w:r>
      <w:r w:rsidR="009C31ED">
        <w:rPr>
          <w:rFonts w:ascii="Times New Roman" w:hAnsi="Times New Roman" w:cs="Times New Roman"/>
          <w:noProof/>
          <w:color w:val="000000" w:themeColor="text1"/>
        </w:rPr>
        <w:t>or</w:t>
      </w:r>
      <w:r w:rsidR="00A854A4">
        <w:rPr>
          <w:rFonts w:ascii="Times New Roman" w:hAnsi="Times New Roman" w:cs="Times New Roman"/>
          <w:noProof/>
          <w:color w:val="000000" w:themeColor="text1"/>
        </w:rPr>
        <w:t xml:space="preserve"> the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3,457 customers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located </w:t>
      </w:r>
      <w:r w:rsidR="00A854A4">
        <w:rPr>
          <w:rFonts w:ascii="Times New Roman" w:hAnsi="Times New Roman" w:cs="Times New Roman"/>
          <w:noProof/>
          <w:color w:val="000000" w:themeColor="text1"/>
        </w:rPr>
        <w:t xml:space="preserve">in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Horseshoe Bay’s </w:t>
      </w:r>
      <w:r w:rsidR="00A854A4">
        <w:rPr>
          <w:rFonts w:ascii="Times New Roman" w:hAnsi="Times New Roman" w:cs="Times New Roman"/>
          <w:noProof/>
          <w:color w:val="000000" w:themeColor="text1"/>
        </w:rPr>
        <w:t xml:space="preserve">requested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service </w:t>
      </w:r>
      <w:r w:rsidR="00A854A4">
        <w:rPr>
          <w:rFonts w:ascii="Times New Roman" w:hAnsi="Times New Roman" w:cs="Times New Roman"/>
          <w:noProof/>
          <w:color w:val="000000" w:themeColor="text1"/>
        </w:rPr>
        <w:t xml:space="preserve">area.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The 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wastewater discharge permit </w:t>
      </w:r>
      <w:r w:rsidR="009C31ED">
        <w:rPr>
          <w:rFonts w:ascii="Times New Roman" w:hAnsi="Times New Roman" w:cs="Times New Roman"/>
          <w:noProof/>
          <w:color w:val="000000" w:themeColor="text1"/>
        </w:rPr>
        <w:t>will remain active through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 December 21, 2026.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Horseshoe Bay does not have any violations listed in the TCEQ database 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for either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its 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PWS or WWTP,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and no additional construction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is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necessary 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to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provide 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water or sewer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utility service to the requested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service </w:t>
      </w:r>
      <w:r w:rsidR="00A854A4" w:rsidRPr="00A854A4">
        <w:rPr>
          <w:rFonts w:ascii="Times New Roman" w:hAnsi="Times New Roman" w:cs="Times New Roman"/>
          <w:noProof/>
          <w:color w:val="000000" w:themeColor="text1"/>
        </w:rPr>
        <w:t xml:space="preserve">area. </w:t>
      </w:r>
      <w:r w:rsidR="00C61EAF">
        <w:rPr>
          <w:rFonts w:ascii="Times New Roman" w:hAnsi="Times New Roman" w:cs="Times New Roman"/>
          <w:noProof/>
          <w:color w:val="000000" w:themeColor="text1"/>
        </w:rPr>
        <w:t>Horseshoe Bay p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>ersonnel responsible for production of treated water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 or the treatment of wastewater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have the appropriate licensing,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which assists in </w:t>
      </w:r>
      <w:r w:rsidR="00C61EAF">
        <w:rPr>
          <w:rFonts w:ascii="Times New Roman" w:hAnsi="Times New Roman" w:cs="Times New Roman"/>
          <w:noProof/>
          <w:color w:val="000000" w:themeColor="text1"/>
        </w:rPr>
        <w:t>ensuring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that 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>water quality</w:t>
      </w:r>
      <w:r w:rsidR="00C61EAF">
        <w:rPr>
          <w:rFonts w:ascii="Times New Roman" w:hAnsi="Times New Roman" w:cs="Times New Roman"/>
          <w:noProof/>
          <w:color w:val="000000" w:themeColor="text1"/>
        </w:rPr>
        <w:t xml:space="preserve"> standards are met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 xml:space="preserve"> and </w:t>
      </w:r>
      <w:r w:rsidR="00686C30">
        <w:rPr>
          <w:rFonts w:ascii="Times New Roman" w:hAnsi="Times New Roman" w:cs="Times New Roman"/>
          <w:noProof/>
          <w:color w:val="000000" w:themeColor="text1"/>
        </w:rPr>
        <w:t xml:space="preserve">that 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>plant</w:t>
      </w:r>
      <w:r w:rsidR="00597430">
        <w:rPr>
          <w:rFonts w:ascii="Times New Roman" w:hAnsi="Times New Roman" w:cs="Times New Roman"/>
          <w:noProof/>
          <w:color w:val="000000" w:themeColor="text1"/>
        </w:rPr>
        <w:t xml:space="preserve"> operations meet TCEQ requirements</w:t>
      </w:r>
      <w:r w:rsidR="00C61EAF" w:rsidRPr="00C61EAF">
        <w:rPr>
          <w:rFonts w:ascii="Times New Roman" w:hAnsi="Times New Roman" w:cs="Times New Roman"/>
          <w:noProof/>
          <w:color w:val="000000" w:themeColor="text1"/>
        </w:rPr>
        <w:t>.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 xml:space="preserve">Therefore, Horseshoe Bay has demonstrated the managerial and technical ability to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continuing 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>provid</w:t>
      </w:r>
      <w:r w:rsidR="009C31ED">
        <w:rPr>
          <w:rFonts w:ascii="Times New Roman" w:hAnsi="Times New Roman" w:cs="Times New Roman"/>
          <w:noProof/>
          <w:color w:val="000000" w:themeColor="text1"/>
        </w:rPr>
        <w:t>ing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 xml:space="preserve"> </w:t>
      </w:r>
      <w:r w:rsidR="009C31ED">
        <w:rPr>
          <w:rFonts w:ascii="Times New Roman" w:hAnsi="Times New Roman" w:cs="Times New Roman"/>
          <w:noProof/>
          <w:color w:val="000000" w:themeColor="text1"/>
        </w:rPr>
        <w:t xml:space="preserve">water and sewer 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>service</w:t>
      </w:r>
      <w:r w:rsidR="009C31ED">
        <w:rPr>
          <w:rFonts w:ascii="Times New Roman" w:hAnsi="Times New Roman" w:cs="Times New Roman"/>
          <w:noProof/>
          <w:color w:val="000000" w:themeColor="text1"/>
        </w:rPr>
        <w:t>s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 xml:space="preserve"> using </w:t>
      </w:r>
      <w:r w:rsidR="009C31ED">
        <w:rPr>
          <w:rFonts w:ascii="Times New Roman" w:hAnsi="Times New Roman" w:cs="Times New Roman"/>
          <w:noProof/>
          <w:color w:val="000000" w:themeColor="text1"/>
        </w:rPr>
        <w:t>its presently owned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 xml:space="preserve"> system</w:t>
      </w:r>
      <w:r w:rsidR="009C31ED">
        <w:rPr>
          <w:rFonts w:ascii="Times New Roman" w:hAnsi="Times New Roman" w:cs="Times New Roman"/>
          <w:noProof/>
          <w:color w:val="000000" w:themeColor="text1"/>
        </w:rPr>
        <w:t>s</w:t>
      </w:r>
      <w:r w:rsidR="004E3A08" w:rsidRPr="00C61EAF">
        <w:rPr>
          <w:rFonts w:ascii="Times New Roman" w:hAnsi="Times New Roman" w:cs="Times New Roman"/>
          <w:noProof/>
          <w:color w:val="000000" w:themeColor="text1"/>
        </w:rPr>
        <w:t>.</w:t>
      </w:r>
    </w:p>
    <w:p w14:paraId="46A23D63" w14:textId="77777777" w:rsidR="00135432" w:rsidRPr="00135432" w:rsidRDefault="00135432" w:rsidP="00135432">
      <w:pPr>
        <w:rPr>
          <w:rFonts w:ascii="Times New Roman" w:hAnsi="Times New Roman" w:cs="Times New Roman"/>
          <w:color w:val="000000" w:themeColor="text1"/>
        </w:rPr>
      </w:pPr>
      <w:r w:rsidRPr="00135432">
        <w:rPr>
          <w:rFonts w:ascii="Times New Roman" w:hAnsi="Times New Roman" w:cs="Times New Roman"/>
          <w:color w:val="000000" w:themeColor="text1"/>
        </w:rPr>
        <w:t xml:space="preserve"> </w:t>
      </w:r>
    </w:p>
    <w:p w14:paraId="5919E9F6" w14:textId="77777777" w:rsidR="00135432" w:rsidRPr="00ED51F2" w:rsidRDefault="00006D7B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</w:rPr>
      </w:pPr>
      <w:r w:rsidRPr="00663C65">
        <w:rPr>
          <w:rFonts w:ascii="Times New Roman" w:hAnsi="Times New Roman" w:cs="Times New Roman"/>
          <w:b/>
          <w:iCs/>
          <w:color w:val="000000" w:themeColor="text1"/>
        </w:rPr>
        <w:t xml:space="preserve">Service from Adjacent Retail Public Utility—reviewed under </w:t>
      </w:r>
      <w:r w:rsidR="00135432" w:rsidRPr="00663C65">
        <w:rPr>
          <w:rFonts w:ascii="Times New Roman" w:hAnsi="Times New Roman" w:cs="Times New Roman"/>
          <w:b/>
          <w:iCs/>
          <w:color w:val="000000" w:themeColor="text1"/>
        </w:rPr>
        <w:t>TWC § 13.246(c)(5)</w:t>
      </w:r>
      <w:r w:rsidRPr="00663C65">
        <w:rPr>
          <w:rFonts w:ascii="Times New Roman" w:hAnsi="Times New Roman" w:cs="Times New Roman"/>
          <w:b/>
          <w:iCs/>
          <w:color w:val="000000" w:themeColor="text1"/>
        </w:rPr>
        <w:t>, 16 TAC §  24.227(d)(5)</w:t>
      </w:r>
      <w:r w:rsidR="00135432" w:rsidRPr="00663C65"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</w:p>
    <w:p w14:paraId="52316AE4" w14:textId="77777777" w:rsidR="00135432" w:rsidRPr="00DF3B33" w:rsidRDefault="006704D7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Horseshoe Bay</w:t>
      </w:r>
      <w:r w:rsidR="00135432" w:rsidRPr="00DF3B33">
        <w:rPr>
          <w:rFonts w:ascii="Times New Roman" w:hAnsi="Times New Roman" w:cs="Times New Roman"/>
          <w:color w:val="000000" w:themeColor="text1"/>
        </w:rPr>
        <w:t xml:space="preserve"> </w:t>
      </w:r>
      <w:r w:rsidR="004E3A08">
        <w:rPr>
          <w:rFonts w:ascii="Times New Roman" w:hAnsi="Times New Roman" w:cs="Times New Roman"/>
          <w:color w:val="000000" w:themeColor="text1"/>
        </w:rPr>
        <w:t xml:space="preserve">is providing </w:t>
      </w:r>
      <w:r w:rsidR="00A27A70">
        <w:rPr>
          <w:rFonts w:ascii="Times New Roman" w:hAnsi="Times New Roman" w:cs="Times New Roman"/>
          <w:color w:val="000000" w:themeColor="text1"/>
        </w:rPr>
        <w:t xml:space="preserve">retail public </w:t>
      </w:r>
      <w:r w:rsidR="004E3A08">
        <w:rPr>
          <w:rFonts w:ascii="Times New Roman" w:hAnsi="Times New Roman" w:cs="Times New Roman"/>
          <w:color w:val="000000" w:themeColor="text1"/>
        </w:rPr>
        <w:t>utility service to customers in the requested area</w:t>
      </w:r>
      <w:r w:rsidR="004E3A08" w:rsidRPr="004E3A08">
        <w:rPr>
          <w:rFonts w:ascii="Times New Roman" w:hAnsi="Times New Roman" w:cs="Times New Roman"/>
          <w:color w:val="000000" w:themeColor="text1"/>
        </w:rPr>
        <w:t xml:space="preserve"> using existing infrastructure</w:t>
      </w:r>
      <w:r w:rsidR="004E3A08">
        <w:rPr>
          <w:rFonts w:ascii="Times New Roman" w:hAnsi="Times New Roman" w:cs="Times New Roman"/>
          <w:color w:val="000000" w:themeColor="text1"/>
        </w:rPr>
        <w:t xml:space="preserve"> located within </w:t>
      </w:r>
      <w:r w:rsidR="00BD7C2A">
        <w:rPr>
          <w:rFonts w:ascii="Times New Roman" w:hAnsi="Times New Roman" w:cs="Times New Roman"/>
          <w:color w:val="000000" w:themeColor="text1"/>
        </w:rPr>
        <w:t xml:space="preserve">its </w:t>
      </w:r>
      <w:r w:rsidR="004E3A08">
        <w:rPr>
          <w:rFonts w:ascii="Times New Roman" w:hAnsi="Times New Roman" w:cs="Times New Roman"/>
          <w:color w:val="000000" w:themeColor="text1"/>
        </w:rPr>
        <w:t>corporate boundaries</w:t>
      </w:r>
      <w:r w:rsidR="00BD7C2A">
        <w:rPr>
          <w:rFonts w:ascii="Times New Roman" w:hAnsi="Times New Roman" w:cs="Times New Roman"/>
          <w:color w:val="000000" w:themeColor="text1"/>
        </w:rPr>
        <w:t>.</w:t>
      </w:r>
      <w:r w:rsidR="004E3A08" w:rsidRPr="004E3A08">
        <w:rPr>
          <w:rFonts w:ascii="Times New Roman" w:hAnsi="Times New Roman" w:cs="Times New Roman"/>
          <w:color w:val="000000" w:themeColor="text1"/>
        </w:rPr>
        <w:t xml:space="preserve"> </w:t>
      </w:r>
      <w:r w:rsidR="00BD7C2A">
        <w:rPr>
          <w:rFonts w:ascii="Times New Roman" w:hAnsi="Times New Roman" w:cs="Times New Roman"/>
          <w:color w:val="000000" w:themeColor="text1"/>
        </w:rPr>
        <w:t>T</w:t>
      </w:r>
      <w:r w:rsidR="00BD7C2A" w:rsidRPr="004E3A08">
        <w:rPr>
          <w:rFonts w:ascii="Times New Roman" w:hAnsi="Times New Roman" w:cs="Times New Roman"/>
          <w:color w:val="000000" w:themeColor="text1"/>
        </w:rPr>
        <w:t>herefore</w:t>
      </w:r>
      <w:r w:rsidR="004E3A08" w:rsidRPr="004E3A08">
        <w:rPr>
          <w:rFonts w:ascii="Times New Roman" w:hAnsi="Times New Roman" w:cs="Times New Roman"/>
          <w:color w:val="000000" w:themeColor="text1"/>
        </w:rPr>
        <w:t>, it is not feasible to obtain service from an adjacent retail public utility.</w:t>
      </w:r>
    </w:p>
    <w:p w14:paraId="4CDE9594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iCs/>
          <w:color w:val="000000" w:themeColor="text1"/>
        </w:rPr>
      </w:pPr>
    </w:p>
    <w:p w14:paraId="121D260F" w14:textId="77777777" w:rsidR="00135432" w:rsidRPr="00ED51F2" w:rsidRDefault="005529D0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  <w:r w:rsidRPr="00663C65">
        <w:rPr>
          <w:rFonts w:ascii="Times New Roman" w:hAnsi="Times New Roman" w:cs="Times New Roman"/>
          <w:b/>
          <w:color w:val="000000" w:themeColor="text1"/>
        </w:rPr>
        <w:t xml:space="preserve">Ability to Serve: Financial Ability and Stability—reviewed under </w:t>
      </w:r>
      <w:r w:rsidR="00135432" w:rsidRPr="00663C65">
        <w:rPr>
          <w:rFonts w:ascii="Times New Roman" w:hAnsi="Times New Roman" w:cs="Times New Roman"/>
          <w:b/>
          <w:color w:val="000000" w:themeColor="text1"/>
        </w:rPr>
        <w:t>TWC</w:t>
      </w:r>
      <w:r w:rsidRPr="00663C65">
        <w:rPr>
          <w:rFonts w:ascii="Times New Roman" w:hAnsi="Times New Roman" w:cs="Times New Roman"/>
          <w:b/>
          <w:color w:val="000000" w:themeColor="text1"/>
        </w:rPr>
        <w:t xml:space="preserve"> §§ 13.241(a) and</w:t>
      </w:r>
      <w:r w:rsidR="00135432" w:rsidRPr="00663C65">
        <w:rPr>
          <w:rFonts w:ascii="Times New Roman" w:hAnsi="Times New Roman" w:cs="Times New Roman"/>
          <w:b/>
          <w:color w:val="000000" w:themeColor="text1"/>
        </w:rPr>
        <w:t xml:space="preserve"> 13.246(c)(6)</w:t>
      </w:r>
      <w:r w:rsidRPr="00663C65">
        <w:rPr>
          <w:rFonts w:ascii="Times New Roman" w:hAnsi="Times New Roman" w:cs="Times New Roman"/>
          <w:b/>
          <w:color w:val="000000" w:themeColor="text1"/>
        </w:rPr>
        <w:t>, 16 TAC § 24.227(a), (d)(6)</w:t>
      </w:r>
      <w:r w:rsidR="003E459A" w:rsidRPr="00663C65">
        <w:rPr>
          <w:rFonts w:ascii="Times New Roman" w:hAnsi="Times New Roman" w:cs="Times New Roman"/>
          <w:b/>
          <w:color w:val="000000" w:themeColor="text1"/>
        </w:rPr>
        <w:t>, 16 TAC 24.11</w:t>
      </w:r>
      <w:r w:rsidR="00135432" w:rsidRPr="00663C65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349D862" w14:textId="77777777" w:rsidR="00C95F3A" w:rsidRDefault="00310619" w:rsidP="0031061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  <w:r w:rsidRPr="00DF3B33">
        <w:rPr>
          <w:rFonts w:ascii="Times New Roman" w:eastAsia="Calibri" w:hAnsi="Times New Roman" w:cs="Times New Roman"/>
          <w:color w:val="000000" w:themeColor="text1"/>
        </w:rPr>
        <w:t xml:space="preserve">The criteria and tests </w:t>
      </w:r>
      <w:r w:rsidR="00BD7C2A">
        <w:rPr>
          <w:rFonts w:ascii="Times New Roman" w:eastAsia="Calibri" w:hAnsi="Times New Roman" w:cs="Times New Roman"/>
          <w:color w:val="000000" w:themeColor="text1"/>
        </w:rPr>
        <w:t xml:space="preserve">used to assess Horseshoe Bay’s financial ability and stability </w:t>
      </w:r>
      <w:r w:rsidRPr="00DF3B33">
        <w:rPr>
          <w:rFonts w:ascii="Times New Roman" w:eastAsia="Calibri" w:hAnsi="Times New Roman" w:cs="Times New Roman"/>
          <w:color w:val="000000" w:themeColor="text1"/>
        </w:rPr>
        <w:t xml:space="preserve">are listed in 16 </w:t>
      </w:r>
      <w:r w:rsidR="00BD7C2A">
        <w:rPr>
          <w:rFonts w:ascii="Times New Roman" w:eastAsia="Calibri" w:hAnsi="Times New Roman" w:cs="Times New Roman"/>
          <w:color w:val="000000" w:themeColor="text1"/>
        </w:rPr>
        <w:t>TAC</w:t>
      </w:r>
      <w:r w:rsidRPr="00DF3B33">
        <w:rPr>
          <w:rFonts w:ascii="Times New Roman" w:eastAsia="Calibri" w:hAnsi="Times New Roman" w:cs="Times New Roman"/>
          <w:color w:val="000000" w:themeColor="text1"/>
        </w:rPr>
        <w:t xml:space="preserve"> § 24.11</w:t>
      </w:r>
      <w:r w:rsidR="00BD7C2A">
        <w:rPr>
          <w:rFonts w:ascii="Times New Roman" w:eastAsia="Calibri" w:hAnsi="Times New Roman" w:cs="Times New Roman"/>
          <w:color w:val="000000" w:themeColor="text1"/>
        </w:rPr>
        <w:t xml:space="preserve">. The Commission rule </w:t>
      </w:r>
      <w:r w:rsidRPr="00DF3B33">
        <w:rPr>
          <w:rFonts w:ascii="Times New Roman" w:eastAsia="Calibri" w:hAnsi="Times New Roman" w:cs="Times New Roman"/>
          <w:color w:val="000000" w:themeColor="text1"/>
        </w:rPr>
        <w:t>includ</w:t>
      </w:r>
      <w:r w:rsidR="00BD7C2A">
        <w:rPr>
          <w:rFonts w:ascii="Times New Roman" w:eastAsia="Calibri" w:hAnsi="Times New Roman" w:cs="Times New Roman"/>
          <w:color w:val="000000" w:themeColor="text1"/>
        </w:rPr>
        <w:t>es</w:t>
      </w:r>
      <w:r w:rsidRPr="00DF3B33">
        <w:rPr>
          <w:rFonts w:ascii="Times New Roman" w:eastAsia="Calibri" w:hAnsi="Times New Roman" w:cs="Times New Roman"/>
          <w:color w:val="000000" w:themeColor="text1"/>
        </w:rPr>
        <w:t xml:space="preserve"> leverage tests and an operations test. </w:t>
      </w:r>
    </w:p>
    <w:p w14:paraId="42FECD4A" w14:textId="77777777" w:rsidR="00C95F3A" w:rsidRDefault="00C95F3A" w:rsidP="0031061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</w:p>
    <w:p w14:paraId="441677BC" w14:textId="4E1680AB" w:rsidR="00843790" w:rsidRDefault="003E459A" w:rsidP="00843790">
      <w:pPr>
        <w:pStyle w:val="BodyText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 w:themeColor="text1"/>
        </w:rPr>
        <w:t xml:space="preserve">Horseshoe Bay’s </w:t>
      </w:r>
      <w:r w:rsidR="00B704A2">
        <w:rPr>
          <w:rFonts w:ascii="Times New Roman" w:eastAsia="Calibri" w:hAnsi="Times New Roman" w:cs="Times New Roman"/>
          <w:color w:val="000000" w:themeColor="text1"/>
        </w:rPr>
        <w:t>annual financial report (AFR)</w:t>
      </w:r>
      <w:r w:rsidR="00BD7C2A">
        <w:rPr>
          <w:rFonts w:ascii="Times New Roman" w:eastAsia="Calibri" w:hAnsi="Times New Roman" w:cs="Times New Roman"/>
          <w:color w:val="000000" w:themeColor="text1"/>
        </w:rPr>
        <w:t>,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includ</w:t>
      </w:r>
      <w:r w:rsidR="00BD7C2A">
        <w:rPr>
          <w:rFonts w:ascii="Times New Roman" w:eastAsia="Calibri" w:hAnsi="Times New Roman" w:cs="Times New Roman"/>
          <w:color w:val="000000" w:themeColor="text1"/>
        </w:rPr>
        <w:t>ed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</w:rPr>
        <w:t>audited financial statements for the year ended September 30, 2018</w:t>
      </w:r>
      <w:r w:rsidR="00BD7C2A">
        <w:rPr>
          <w:rFonts w:ascii="Times New Roman" w:eastAsia="Calibri" w:hAnsi="Times New Roman" w:cs="Times New Roman"/>
          <w:color w:val="000000" w:themeColor="text1"/>
        </w:rPr>
        <w:t>.</w:t>
      </w:r>
      <w:r w:rsidR="00B704A2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1"/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D7C2A">
        <w:rPr>
          <w:rFonts w:ascii="Times New Roman" w:eastAsia="Calibri" w:hAnsi="Times New Roman" w:cs="Times New Roman"/>
          <w:color w:val="000000" w:themeColor="text1"/>
        </w:rPr>
        <w:t>The AFR</w:t>
      </w:r>
      <w:r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D7C2A">
        <w:rPr>
          <w:rFonts w:ascii="Times New Roman" w:eastAsia="Calibri" w:hAnsi="Times New Roman" w:cs="Times New Roman"/>
          <w:color w:val="000000" w:themeColor="text1"/>
        </w:rPr>
        <w:t>offered</w:t>
      </w:r>
      <w:r>
        <w:rPr>
          <w:rFonts w:ascii="Times New Roman" w:eastAsia="Calibri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</w:rPr>
        <w:t>an independent auditors</w:t>
      </w:r>
      <w:r>
        <w:rPr>
          <w:rFonts w:ascii="Times New Roman" w:hAnsi="Times New Roman" w:cs="Times New Roman"/>
        </w:rPr>
        <w:t>’</w:t>
      </w:r>
      <w:r>
        <w:rPr>
          <w:rFonts w:ascii="Times New Roman" w:eastAsia="Times New Roman" w:hAnsi="Times New Roman" w:cs="Times New Roman"/>
        </w:rPr>
        <w:t xml:space="preserve"> </w:t>
      </w:r>
      <w:r w:rsidR="00FE69CC">
        <w:rPr>
          <w:rFonts w:ascii="Times New Roman" w:eastAsia="Times New Roman" w:hAnsi="Times New Roman" w:cs="Times New Roman"/>
        </w:rPr>
        <w:t xml:space="preserve">opinion </w:t>
      </w:r>
      <w:r>
        <w:rPr>
          <w:rFonts w:ascii="Times New Roman" w:eastAsia="Times New Roman" w:hAnsi="Times New Roman" w:cs="Times New Roman"/>
        </w:rPr>
        <w:t xml:space="preserve">report </w:t>
      </w:r>
      <w:r w:rsidR="00FE69CC">
        <w:rPr>
          <w:rFonts w:ascii="Times New Roman" w:eastAsia="Times New Roman" w:hAnsi="Times New Roman" w:cs="Times New Roman"/>
        </w:rPr>
        <w:t>issued by Brooks</w:t>
      </w:r>
      <w:r w:rsidR="001762BA">
        <w:rPr>
          <w:rFonts w:ascii="Times New Roman" w:eastAsia="Times New Roman" w:hAnsi="Times New Roman" w:cs="Times New Roman"/>
        </w:rPr>
        <w:t>W</w:t>
      </w:r>
      <w:r w:rsidR="00FE69CC">
        <w:rPr>
          <w:rFonts w:ascii="Times New Roman" w:eastAsia="Times New Roman" w:hAnsi="Times New Roman" w:cs="Times New Roman"/>
        </w:rPr>
        <w:t>atson &amp; Co, CPA</w:t>
      </w:r>
      <w:r w:rsidR="00BD7C2A">
        <w:rPr>
          <w:rFonts w:ascii="Times New Roman" w:eastAsia="Times New Roman" w:hAnsi="Times New Roman" w:cs="Times New Roman"/>
        </w:rPr>
        <w:t>, which stated</w:t>
      </w:r>
      <w:r>
        <w:rPr>
          <w:rFonts w:ascii="Times New Roman" w:eastAsia="Times New Roman" w:hAnsi="Times New Roman" w:cs="Times New Roman"/>
        </w:rPr>
        <w:t xml:space="preserve"> that the financial statements </w:t>
      </w:r>
      <w:r w:rsidR="00BD7C2A">
        <w:rPr>
          <w:rFonts w:ascii="Times New Roman" w:eastAsia="Times New Roman" w:hAnsi="Times New Roman" w:cs="Times New Roman"/>
        </w:rPr>
        <w:t xml:space="preserve">fairly </w:t>
      </w:r>
      <w:r w:rsidR="00FE69CC">
        <w:rPr>
          <w:rFonts w:ascii="Times New Roman" w:eastAsia="Times New Roman" w:hAnsi="Times New Roman" w:cs="Times New Roman"/>
        </w:rPr>
        <w:t>present</w:t>
      </w:r>
      <w:r>
        <w:rPr>
          <w:rFonts w:ascii="Times New Roman" w:eastAsia="Times New Roman" w:hAnsi="Times New Roman" w:cs="Times New Roman"/>
        </w:rPr>
        <w:t xml:space="preserve"> the financial position of Horseshoe Bay</w:t>
      </w:r>
      <w:r w:rsidR="00BD7C2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as of September 30, 201</w:t>
      </w:r>
      <w:r w:rsidR="00FE69CC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>, and the respective changes in financial position for the year ended</w:t>
      </w:r>
      <w:r w:rsidR="00ED51F2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in accordance with accounting principles generally accepted in the United States of America.</w:t>
      </w:r>
      <w:r w:rsidR="00843790" w:rsidRPr="00843790">
        <w:rPr>
          <w:rFonts w:cs="Times New Roman"/>
          <w:color w:val="548DD4" w:themeColor="text2" w:themeTint="99"/>
        </w:rPr>
        <w:t xml:space="preserve"> </w:t>
      </w:r>
      <w:r w:rsidR="00843790" w:rsidRPr="00663C65">
        <w:rPr>
          <w:rFonts w:ascii="Times New Roman" w:hAnsi="Times New Roman" w:cs="Times New Roman"/>
        </w:rPr>
        <w:t xml:space="preserve">The audit and the related opinion indicate the transparency of the </w:t>
      </w:r>
      <w:r w:rsidR="00BD7C2A" w:rsidRPr="00663C65">
        <w:rPr>
          <w:rFonts w:ascii="Times New Roman" w:hAnsi="Times New Roman" w:cs="Times New Roman"/>
        </w:rPr>
        <w:t>a</w:t>
      </w:r>
      <w:r w:rsidR="00843790" w:rsidRPr="00663C65">
        <w:rPr>
          <w:rFonts w:ascii="Times New Roman" w:hAnsi="Times New Roman" w:cs="Times New Roman"/>
        </w:rPr>
        <w:t xml:space="preserve">pplicant and </w:t>
      </w:r>
      <w:r w:rsidR="00B47DD6">
        <w:rPr>
          <w:rFonts w:ascii="Times New Roman" w:hAnsi="Times New Roman" w:cs="Times New Roman"/>
        </w:rPr>
        <w:t xml:space="preserve">indicate sound </w:t>
      </w:r>
      <w:r w:rsidR="00843790" w:rsidRPr="00663C65">
        <w:rPr>
          <w:rFonts w:ascii="Times New Roman" w:hAnsi="Times New Roman" w:cs="Times New Roman"/>
        </w:rPr>
        <w:t xml:space="preserve">management capabilities.  </w:t>
      </w:r>
    </w:p>
    <w:p w14:paraId="2CFC4EB3" w14:textId="77777777" w:rsidR="003E459A" w:rsidRDefault="003E459A" w:rsidP="0031061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</w:p>
    <w:p w14:paraId="6663F5FA" w14:textId="6422BED1" w:rsidR="00310619" w:rsidRPr="00DF3B33" w:rsidRDefault="006704D7" w:rsidP="0031061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  <w:r>
        <w:rPr>
          <w:rFonts w:ascii="Times New Roman" w:eastAsia="Calibri" w:hAnsi="Times New Roman" w:cs="Times New Roman"/>
          <w:color w:val="000000" w:themeColor="text1"/>
        </w:rPr>
        <w:t>Horseshoe Bay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meets </w:t>
      </w:r>
      <w:r w:rsidR="00B704A2">
        <w:rPr>
          <w:rFonts w:ascii="Times New Roman" w:eastAsia="Calibri" w:hAnsi="Times New Roman" w:cs="Times New Roman"/>
          <w:color w:val="000000" w:themeColor="text1"/>
        </w:rPr>
        <w:t>two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out of five leverage test</w:t>
      </w:r>
      <w:r w:rsidR="00C95F3A">
        <w:rPr>
          <w:rFonts w:ascii="Times New Roman" w:eastAsia="Calibri" w:hAnsi="Times New Roman" w:cs="Times New Roman"/>
          <w:color w:val="000000" w:themeColor="text1"/>
        </w:rPr>
        <w:t>s</w:t>
      </w:r>
      <w:r w:rsidR="00BD7C2A">
        <w:rPr>
          <w:rFonts w:ascii="Times New Roman" w:eastAsia="Calibri" w:hAnsi="Times New Roman" w:cs="Times New Roman"/>
          <w:color w:val="000000" w:themeColor="text1"/>
        </w:rPr>
        <w:t>.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D7C2A">
        <w:rPr>
          <w:rFonts w:ascii="Times New Roman" w:eastAsia="Calibri" w:hAnsi="Times New Roman" w:cs="Times New Roman"/>
          <w:color w:val="000000" w:themeColor="text1"/>
        </w:rPr>
        <w:t>F</w:t>
      </w:r>
      <w:r w:rsidR="00B704A2">
        <w:rPr>
          <w:rFonts w:ascii="Times New Roman" w:eastAsia="Calibri" w:hAnsi="Times New Roman" w:cs="Times New Roman"/>
          <w:color w:val="000000" w:themeColor="text1"/>
        </w:rPr>
        <w:t>irst</w:t>
      </w:r>
      <w:r w:rsidR="00BD7C2A">
        <w:rPr>
          <w:rFonts w:ascii="Times New Roman" w:eastAsia="Calibri" w:hAnsi="Times New Roman" w:cs="Times New Roman"/>
          <w:color w:val="000000" w:themeColor="text1"/>
        </w:rPr>
        <w:t>, Horseshoe Bay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D7C2A">
        <w:rPr>
          <w:rFonts w:ascii="Times New Roman" w:eastAsia="Calibri" w:hAnsi="Times New Roman" w:cs="Times New Roman"/>
          <w:color w:val="000000" w:themeColor="text1"/>
        </w:rPr>
        <w:t>was awarded a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AA+ credit rating from Standard and Poor’s Financial Services LLC</w:t>
      </w:r>
      <w:r w:rsidR="00BD7C2A">
        <w:rPr>
          <w:rFonts w:ascii="Times New Roman" w:eastAsia="Calibri" w:hAnsi="Times New Roman" w:cs="Times New Roman"/>
          <w:color w:val="000000" w:themeColor="text1"/>
        </w:rPr>
        <w:t>,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effective </w:t>
      </w:r>
      <w:r w:rsidR="00D37036">
        <w:rPr>
          <w:rFonts w:ascii="Times New Roman" w:eastAsia="Calibri" w:hAnsi="Times New Roman" w:cs="Times New Roman"/>
          <w:color w:val="000000" w:themeColor="text1"/>
        </w:rPr>
        <w:t xml:space="preserve">September 14, 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>2016</w:t>
      </w:r>
      <w:r w:rsidR="00BD7C2A">
        <w:rPr>
          <w:rFonts w:ascii="Times New Roman" w:eastAsia="Calibri" w:hAnsi="Times New Roman" w:cs="Times New Roman"/>
          <w:color w:val="000000" w:themeColor="text1"/>
        </w:rPr>
        <w:t>. This signifies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an investment-grade credit rating</w:t>
      </w:r>
      <w:r w:rsidR="00F53D03">
        <w:rPr>
          <w:rFonts w:ascii="Times New Roman" w:eastAsia="Calibri" w:hAnsi="Times New Roman" w:cs="Times New Roman"/>
          <w:color w:val="000000" w:themeColor="text1"/>
        </w:rPr>
        <w:t>,</w:t>
      </w:r>
      <w:r w:rsidR="003E459A">
        <w:rPr>
          <w:rFonts w:ascii="Times New Roman" w:eastAsia="Calibri" w:hAnsi="Times New Roman" w:cs="Times New Roman"/>
          <w:color w:val="000000" w:themeColor="text1"/>
        </w:rPr>
        <w:t xml:space="preserve"> which meets the leverage test </w:t>
      </w:r>
      <w:r w:rsidR="00BD7C2A">
        <w:rPr>
          <w:rFonts w:ascii="Times New Roman" w:eastAsia="Calibri" w:hAnsi="Times New Roman" w:cs="Times New Roman"/>
          <w:color w:val="000000" w:themeColor="text1"/>
        </w:rPr>
        <w:t>under</w:t>
      </w:r>
      <w:r w:rsidR="003E459A">
        <w:rPr>
          <w:rFonts w:ascii="Times New Roman" w:eastAsia="Calibri" w:hAnsi="Times New Roman" w:cs="Times New Roman"/>
          <w:color w:val="000000" w:themeColor="text1"/>
        </w:rPr>
        <w:t xml:space="preserve"> 16 TAC § 24.11(e)(2)(D)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.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Second, </w:t>
      </w:r>
      <w:r w:rsidR="00FE69CC">
        <w:rPr>
          <w:rFonts w:ascii="Times New Roman" w:eastAsia="Calibri" w:hAnsi="Times New Roman" w:cs="Times New Roman"/>
          <w:color w:val="000000" w:themeColor="text1"/>
        </w:rPr>
        <w:t>Horseshoe Bay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135FE">
        <w:rPr>
          <w:rFonts w:ascii="Times New Roman" w:eastAsia="Calibri" w:hAnsi="Times New Roman" w:cs="Times New Roman"/>
          <w:color w:val="000000" w:themeColor="text1"/>
        </w:rPr>
        <w:t>has</w:t>
      </w:r>
      <w:r w:rsidR="00FE69C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a </w:t>
      </w:r>
      <w:r w:rsidR="00FE69CC">
        <w:rPr>
          <w:rFonts w:ascii="Times New Roman" w:eastAsia="Calibri" w:hAnsi="Times New Roman" w:cs="Times New Roman"/>
          <w:color w:val="000000" w:themeColor="text1"/>
        </w:rPr>
        <w:t xml:space="preserve">debt to equity ratio of </w:t>
      </w:r>
      <w:r w:rsidR="00B704A2">
        <w:rPr>
          <w:rFonts w:ascii="Times New Roman" w:eastAsia="Calibri" w:hAnsi="Times New Roman" w:cs="Times New Roman"/>
          <w:color w:val="000000" w:themeColor="text1"/>
        </w:rPr>
        <w:t>0.9</w:t>
      </w:r>
      <w:r w:rsidR="001762BA">
        <w:rPr>
          <w:rFonts w:ascii="Times New Roman" w:eastAsia="Calibri" w:hAnsi="Times New Roman" w:cs="Times New Roman"/>
          <w:color w:val="000000" w:themeColor="text1"/>
        </w:rPr>
        <w:t>5</w:t>
      </w:r>
      <w:r w:rsidR="00E135FE">
        <w:rPr>
          <w:rFonts w:ascii="Times New Roman" w:eastAsia="Calibri" w:hAnsi="Times New Roman" w:cs="Times New Roman"/>
          <w:color w:val="000000" w:themeColor="text1"/>
        </w:rPr>
        <w:t>.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The ratio is determined </w:t>
      </w:r>
      <w:r w:rsidR="00E135FE">
        <w:rPr>
          <w:rFonts w:ascii="Times New Roman" w:eastAsia="Calibri" w:hAnsi="Times New Roman" w:cs="Times New Roman"/>
          <w:color w:val="000000" w:themeColor="text1"/>
        </w:rPr>
        <w:lastRenderedPageBreak/>
        <w:t>by</w:t>
      </w:r>
      <w:r w:rsidR="00FE69CC">
        <w:rPr>
          <w:rFonts w:ascii="Times New Roman" w:eastAsia="Calibri" w:hAnsi="Times New Roman" w:cs="Times New Roman"/>
          <w:color w:val="000000" w:themeColor="text1"/>
        </w:rPr>
        <w:t xml:space="preserve"> dividing long-term debt of $26,300,548</w:t>
      </w:r>
      <w:r w:rsidR="00FE69CC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2"/>
      </w:r>
      <w:r w:rsidR="00FE69CC">
        <w:rPr>
          <w:rFonts w:ascii="Times New Roman" w:eastAsia="Calibri" w:hAnsi="Times New Roman" w:cs="Times New Roman"/>
          <w:color w:val="000000" w:themeColor="text1"/>
        </w:rPr>
        <w:t xml:space="preserve"> by net position of $2</w:t>
      </w:r>
      <w:r w:rsidR="00B704A2">
        <w:rPr>
          <w:rFonts w:ascii="Times New Roman" w:eastAsia="Calibri" w:hAnsi="Times New Roman" w:cs="Times New Roman"/>
          <w:color w:val="000000" w:themeColor="text1"/>
        </w:rPr>
        <w:t>7,733,997</w:t>
      </w:r>
      <w:r w:rsidR="00FE69CC">
        <w:rPr>
          <w:rFonts w:ascii="Times New Roman" w:eastAsia="Calibri" w:hAnsi="Times New Roman" w:cs="Times New Roman"/>
          <w:color w:val="000000" w:themeColor="text1"/>
        </w:rPr>
        <w:t>.</w:t>
      </w:r>
      <w:r w:rsidR="00B704A2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3"/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704A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135FE">
        <w:rPr>
          <w:rFonts w:ascii="Times New Roman" w:eastAsia="Calibri" w:hAnsi="Times New Roman" w:cs="Times New Roman"/>
          <w:color w:val="000000" w:themeColor="text1"/>
        </w:rPr>
        <w:t>Since Horseshoe Bay’s debt to equity ratio is less than one, it meets the leverage test under 16 TAC § 24.11(e)(2)(A).</w:t>
      </w:r>
    </w:p>
    <w:p w14:paraId="23E06691" w14:textId="77777777" w:rsidR="00310619" w:rsidRPr="00DF3B33" w:rsidRDefault="00310619" w:rsidP="0031061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</w:p>
    <w:p w14:paraId="72CB8DFB" w14:textId="462A351C" w:rsidR="00135432" w:rsidRPr="00135432" w:rsidRDefault="006704D7" w:rsidP="0031061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eastAsia="Calibri" w:hAnsi="Times New Roman" w:cs="Times New Roman"/>
          <w:color w:val="000000" w:themeColor="text1"/>
        </w:rPr>
      </w:pPr>
      <w:r>
        <w:rPr>
          <w:rFonts w:ascii="Times New Roman" w:eastAsia="Calibri" w:hAnsi="Times New Roman" w:cs="Times New Roman"/>
          <w:color w:val="000000" w:themeColor="text1"/>
        </w:rPr>
        <w:t>Horseshoe Bay</w:t>
      </w:r>
      <w:r w:rsidR="00C95F3A" w:rsidRPr="00DF3B33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also </w:t>
      </w:r>
      <w:r w:rsidR="00C95F3A" w:rsidRPr="00DF3B33">
        <w:rPr>
          <w:rFonts w:ascii="Times New Roman" w:eastAsia="Calibri" w:hAnsi="Times New Roman" w:cs="Times New Roman"/>
          <w:color w:val="000000" w:themeColor="text1"/>
        </w:rPr>
        <w:t>meets the operations test.</w:t>
      </w:r>
      <w:r w:rsidR="00C95F3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8061AE" w:rsidRPr="00663C65">
        <w:rPr>
          <w:rFonts w:ascii="Times New Roman" w:hAnsi="Times New Roman" w:cs="Times New Roman"/>
        </w:rPr>
        <w:t xml:space="preserve">The </w:t>
      </w:r>
      <w:r w:rsidR="00E135FE" w:rsidRPr="00663C65">
        <w:rPr>
          <w:rFonts w:ascii="Times New Roman" w:hAnsi="Times New Roman" w:cs="Times New Roman"/>
        </w:rPr>
        <w:t>a</w:t>
      </w:r>
      <w:r w:rsidR="008061AE" w:rsidRPr="00663C65">
        <w:rPr>
          <w:rFonts w:ascii="Times New Roman" w:hAnsi="Times New Roman" w:cs="Times New Roman"/>
        </w:rPr>
        <w:t>pplicant has not submitted projections in its application</w:t>
      </w:r>
      <w:r w:rsidR="00E135FE" w:rsidRPr="00ED51F2">
        <w:rPr>
          <w:rFonts w:ascii="Times New Roman" w:hAnsi="Times New Roman" w:cs="Times New Roman"/>
        </w:rPr>
        <w:t>.</w:t>
      </w:r>
      <w:r w:rsidR="008061AE" w:rsidRPr="00663C65">
        <w:rPr>
          <w:rFonts w:ascii="Times New Roman" w:hAnsi="Times New Roman" w:cs="Times New Roman"/>
        </w:rPr>
        <w:t xml:space="preserve"> </w:t>
      </w:r>
      <w:r w:rsidR="00E135FE">
        <w:rPr>
          <w:rFonts w:ascii="Times New Roman" w:hAnsi="Times New Roman" w:cs="Times New Roman"/>
        </w:rPr>
        <w:t>H</w:t>
      </w:r>
      <w:r w:rsidR="008061AE" w:rsidRPr="00663C65">
        <w:rPr>
          <w:rFonts w:ascii="Times New Roman" w:hAnsi="Times New Roman" w:cs="Times New Roman"/>
        </w:rPr>
        <w:t>owever, based on the</w:t>
      </w:r>
      <w:r w:rsidR="00E135FE">
        <w:rPr>
          <w:rFonts w:ascii="Times New Roman" w:hAnsi="Times New Roman" w:cs="Times New Roman"/>
        </w:rPr>
        <w:t xml:space="preserve"> information included in its</w:t>
      </w:r>
      <w:r w:rsidR="008061AE" w:rsidRPr="00663C65">
        <w:rPr>
          <w:rFonts w:ascii="Times New Roman" w:hAnsi="Times New Roman" w:cs="Times New Roman"/>
        </w:rPr>
        <w:t xml:space="preserve"> AFR, w</w:t>
      </w:r>
      <w:r w:rsidR="008061AE" w:rsidRPr="00663C65">
        <w:rPr>
          <w:rFonts w:ascii="Times New Roman" w:eastAsia="Calibri" w:hAnsi="Times New Roman" w:cs="Times New Roman"/>
        </w:rPr>
        <w:t>ith</w:t>
      </w:r>
      <w:r w:rsidR="008061AE">
        <w:rPr>
          <w:rFonts w:ascii="Times New Roman" w:eastAsia="Calibri" w:hAnsi="Times New Roman" w:cs="Times New Roman"/>
          <w:color w:val="000000" w:themeColor="text1"/>
        </w:rPr>
        <w:t>in the proprietary (utility) fund, Horseshoe Bay experienced a net operation income prior to depreciation of $2,483,041</w:t>
      </w:r>
      <w:r w:rsidR="00E135FE">
        <w:rPr>
          <w:rFonts w:ascii="Times New Roman" w:eastAsia="Calibri" w:hAnsi="Times New Roman" w:cs="Times New Roman"/>
          <w:color w:val="000000" w:themeColor="text1"/>
        </w:rPr>
        <w:t>. This amount is</w:t>
      </w:r>
      <w:r w:rsidR="008061AE">
        <w:rPr>
          <w:rFonts w:ascii="Times New Roman" w:eastAsia="Calibri" w:hAnsi="Times New Roman" w:cs="Times New Roman"/>
          <w:color w:val="000000" w:themeColor="text1"/>
        </w:rPr>
        <w:t xml:space="preserve"> calculated by adding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the </w:t>
      </w:r>
      <w:r w:rsidR="008061AE">
        <w:rPr>
          <w:rFonts w:ascii="Times New Roman" w:eastAsia="Calibri" w:hAnsi="Times New Roman" w:cs="Times New Roman"/>
          <w:color w:val="000000" w:themeColor="text1"/>
        </w:rPr>
        <w:t xml:space="preserve">depreciation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amount, </w:t>
      </w:r>
      <w:r w:rsidR="008061AE">
        <w:rPr>
          <w:rFonts w:ascii="Times New Roman" w:eastAsia="Calibri" w:hAnsi="Times New Roman" w:cs="Times New Roman"/>
          <w:color w:val="000000" w:themeColor="text1"/>
        </w:rPr>
        <w:t>$1,485,282</w:t>
      </w:r>
      <w:r w:rsidR="00E135FE">
        <w:rPr>
          <w:rFonts w:ascii="Times New Roman" w:eastAsia="Calibri" w:hAnsi="Times New Roman" w:cs="Times New Roman"/>
          <w:color w:val="000000" w:themeColor="text1"/>
        </w:rPr>
        <w:t>,</w:t>
      </w:r>
      <w:r w:rsidR="008061AE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4"/>
      </w:r>
      <w:r w:rsidR="008061AE">
        <w:rPr>
          <w:rFonts w:ascii="Times New Roman" w:eastAsia="Calibri" w:hAnsi="Times New Roman" w:cs="Times New Roman"/>
          <w:color w:val="000000" w:themeColor="text1"/>
        </w:rPr>
        <w:t xml:space="preserve"> to net operating income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, </w:t>
      </w:r>
      <w:r w:rsidR="008061AE">
        <w:rPr>
          <w:rFonts w:ascii="Times New Roman" w:eastAsia="Calibri" w:hAnsi="Times New Roman" w:cs="Times New Roman"/>
          <w:color w:val="000000" w:themeColor="text1"/>
        </w:rPr>
        <w:t>$997,759</w:t>
      </w:r>
      <w:r w:rsidR="00E135FE">
        <w:rPr>
          <w:rFonts w:ascii="Times New Roman" w:eastAsia="Calibri" w:hAnsi="Times New Roman" w:cs="Times New Roman"/>
          <w:color w:val="000000" w:themeColor="text1"/>
        </w:rPr>
        <w:t>.</w:t>
      </w:r>
      <w:r w:rsidR="008061AE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5"/>
      </w:r>
      <w:r w:rsidR="008061AE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135FE">
        <w:rPr>
          <w:rFonts w:ascii="Times New Roman" w:eastAsia="Calibri" w:hAnsi="Times New Roman" w:cs="Times New Roman"/>
          <w:color w:val="000000" w:themeColor="text1"/>
        </w:rPr>
        <w:t>As a result of this calculation</w:t>
      </w:r>
      <w:r w:rsidR="008061AE">
        <w:rPr>
          <w:rFonts w:ascii="Times New Roman" w:eastAsia="Calibri" w:hAnsi="Times New Roman" w:cs="Times New Roman"/>
          <w:color w:val="000000" w:themeColor="text1"/>
        </w:rPr>
        <w:t xml:space="preserve">, </w:t>
      </w:r>
      <w:r w:rsidR="00E135FE">
        <w:rPr>
          <w:rFonts w:ascii="Times New Roman" w:eastAsia="Calibri" w:hAnsi="Times New Roman" w:cs="Times New Roman"/>
          <w:color w:val="000000" w:themeColor="text1"/>
        </w:rPr>
        <w:t xml:space="preserve">no </w:t>
      </w:r>
      <w:r w:rsidR="008061AE">
        <w:rPr>
          <w:rFonts w:ascii="Times New Roman" w:eastAsia="Calibri" w:hAnsi="Times New Roman" w:cs="Times New Roman"/>
          <w:color w:val="000000" w:themeColor="text1"/>
        </w:rPr>
        <w:t>c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ash shortages were reflected in the financial statements. </w:t>
      </w:r>
      <w:r w:rsidR="001762BA">
        <w:rPr>
          <w:rFonts w:ascii="Times New Roman" w:eastAsia="Calibri" w:hAnsi="Times New Roman" w:cs="Times New Roman"/>
          <w:color w:val="000000" w:themeColor="text1"/>
        </w:rPr>
        <w:t>Furthermore, t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he </w:t>
      </w:r>
      <w:r w:rsidR="001762BA">
        <w:rPr>
          <w:rFonts w:ascii="Times New Roman" w:eastAsia="Calibri" w:hAnsi="Times New Roman" w:cs="Times New Roman"/>
          <w:color w:val="000000" w:themeColor="text1"/>
        </w:rPr>
        <w:t>AFR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demonstrate</w:t>
      </w:r>
      <w:r w:rsidR="00D37036">
        <w:rPr>
          <w:rFonts w:ascii="Times New Roman" w:eastAsia="Calibri" w:hAnsi="Times New Roman" w:cs="Times New Roman"/>
          <w:color w:val="000000" w:themeColor="text1"/>
        </w:rPr>
        <w:t>s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 sufficient cash</w:t>
      </w:r>
      <w:r w:rsidR="00E135FE">
        <w:rPr>
          <w:rFonts w:ascii="Times New Roman" w:eastAsia="Calibri" w:hAnsi="Times New Roman" w:cs="Times New Roman"/>
          <w:color w:val="000000" w:themeColor="text1"/>
        </w:rPr>
        <w:t>, totaling</w:t>
      </w:r>
      <w:r w:rsidR="00F53D03">
        <w:rPr>
          <w:rFonts w:ascii="Times New Roman" w:eastAsia="Calibri" w:hAnsi="Times New Roman" w:cs="Times New Roman"/>
          <w:color w:val="000000" w:themeColor="text1"/>
        </w:rPr>
        <w:t xml:space="preserve"> $2,959,255</w:t>
      </w:r>
      <w:r w:rsidR="00E135FE">
        <w:rPr>
          <w:rFonts w:ascii="Times New Roman" w:eastAsia="Calibri" w:hAnsi="Times New Roman" w:cs="Times New Roman"/>
          <w:color w:val="000000" w:themeColor="text1"/>
        </w:rPr>
        <w:t>,</w:t>
      </w:r>
      <w:r w:rsidR="001762BA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6"/>
      </w:r>
      <w:r w:rsidR="00F53D03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F53D03" w:rsidRPr="00DF3B33">
        <w:rPr>
          <w:rFonts w:ascii="Times New Roman" w:eastAsia="Calibri" w:hAnsi="Times New Roman" w:cs="Times New Roman"/>
          <w:color w:val="000000" w:themeColor="text1"/>
        </w:rPr>
        <w:t xml:space="preserve">available </w:t>
      </w:r>
      <w:r w:rsidR="00310619" w:rsidRPr="00DF3B33">
        <w:rPr>
          <w:rFonts w:ascii="Times New Roman" w:eastAsia="Calibri" w:hAnsi="Times New Roman" w:cs="Times New Roman"/>
          <w:color w:val="000000" w:themeColor="text1"/>
        </w:rPr>
        <w:t xml:space="preserve">to cover any operations and maintenance shortages. </w:t>
      </w:r>
    </w:p>
    <w:p w14:paraId="0612D710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eastAsia="Calibri" w:hAnsi="Times New Roman" w:cs="Times New Roman"/>
          <w:b/>
          <w:i/>
          <w:color w:val="000000" w:themeColor="text1"/>
        </w:rPr>
      </w:pPr>
    </w:p>
    <w:p w14:paraId="1BD1447A" w14:textId="77777777" w:rsidR="005529D0" w:rsidRPr="00663C65" w:rsidRDefault="005529D0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eastAsia="Calibri" w:hAnsi="Times New Roman" w:cs="Times New Roman"/>
          <w:b/>
          <w:color w:val="000000" w:themeColor="text1"/>
        </w:rPr>
      </w:pPr>
      <w:r w:rsidRPr="00663C65">
        <w:rPr>
          <w:rFonts w:ascii="Times New Roman" w:eastAsia="Calibri" w:hAnsi="Times New Roman" w:cs="Times New Roman"/>
          <w:b/>
          <w:color w:val="000000" w:themeColor="text1"/>
        </w:rPr>
        <w:t xml:space="preserve">Environmental Integrity—reviewed under </w:t>
      </w:r>
      <w:r w:rsidR="00135432" w:rsidRPr="00663C65">
        <w:rPr>
          <w:rFonts w:ascii="Times New Roman" w:eastAsia="Calibri" w:hAnsi="Times New Roman" w:cs="Times New Roman"/>
          <w:b/>
          <w:color w:val="000000" w:themeColor="text1"/>
        </w:rPr>
        <w:t>TWC § 13.246(7)</w:t>
      </w:r>
      <w:r w:rsidRPr="00663C65">
        <w:rPr>
          <w:rFonts w:ascii="Times New Roman" w:eastAsia="Calibri" w:hAnsi="Times New Roman" w:cs="Times New Roman"/>
          <w:b/>
          <w:color w:val="000000" w:themeColor="text1"/>
        </w:rPr>
        <w:t>, 16 TAC § 24.227(d)(7)</w:t>
      </w:r>
    </w:p>
    <w:p w14:paraId="463CB09F" w14:textId="77777777" w:rsidR="00135432" w:rsidRPr="00135432" w:rsidRDefault="004E3A08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eastAsia="Calibri" w:hAnsi="Times New Roman" w:cs="Times New Roman"/>
          <w:color w:val="000000" w:themeColor="text1"/>
        </w:rPr>
      </w:pPr>
      <w:r w:rsidRPr="00B368FA">
        <w:rPr>
          <w:rFonts w:ascii="Times New Roman" w:eastAsia="Calibri" w:hAnsi="Times New Roman" w:cs="Times New Roman"/>
          <w:color w:val="000000" w:themeColor="text1"/>
        </w:rPr>
        <w:t xml:space="preserve">The </w:t>
      </w:r>
      <w:r>
        <w:rPr>
          <w:rFonts w:ascii="Times New Roman" w:eastAsia="Calibri" w:hAnsi="Times New Roman" w:cs="Times New Roman"/>
          <w:color w:val="000000" w:themeColor="text1"/>
        </w:rPr>
        <w:t>requested area will be served via</w:t>
      </w:r>
      <w:r w:rsidRPr="00B368FA">
        <w:rPr>
          <w:rFonts w:ascii="Times New Roman" w:eastAsia="Calibri" w:hAnsi="Times New Roman" w:cs="Times New Roman"/>
          <w:color w:val="000000" w:themeColor="text1"/>
        </w:rPr>
        <w:t xml:space="preserve"> existing</w:t>
      </w:r>
      <w:r>
        <w:rPr>
          <w:rFonts w:ascii="Times New Roman" w:eastAsia="Calibri" w:hAnsi="Times New Roman" w:cs="Times New Roman"/>
          <w:color w:val="000000" w:themeColor="text1"/>
        </w:rPr>
        <w:t xml:space="preserve"> water and sewer</w:t>
      </w:r>
      <w:r w:rsidRPr="00B368FA">
        <w:rPr>
          <w:rFonts w:ascii="Times New Roman" w:eastAsia="Calibri" w:hAnsi="Times New Roman" w:cs="Times New Roman"/>
          <w:color w:val="000000" w:themeColor="text1"/>
        </w:rPr>
        <w:t xml:space="preserve"> infrastructure.  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 xml:space="preserve">The environmental integrity of the land </w:t>
      </w:r>
      <w:r>
        <w:rPr>
          <w:rFonts w:ascii="Times New Roman" w:eastAsia="Calibri" w:hAnsi="Times New Roman" w:cs="Times New Roman"/>
          <w:color w:val="000000" w:themeColor="text1"/>
        </w:rPr>
        <w:t xml:space="preserve">should 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>not be effected</w:t>
      </w:r>
      <w:r w:rsidR="00E135FE">
        <w:rPr>
          <w:rFonts w:ascii="Times New Roman" w:eastAsia="Calibri" w:hAnsi="Times New Roman" w:cs="Times New Roman"/>
          <w:color w:val="000000" w:themeColor="text1"/>
        </w:rPr>
        <w:t>,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 xml:space="preserve"> as </w:t>
      </w:r>
      <w:r w:rsidR="001C0DCA">
        <w:rPr>
          <w:rFonts w:ascii="Times New Roman" w:eastAsia="Calibri" w:hAnsi="Times New Roman" w:cs="Times New Roman"/>
          <w:color w:val="000000" w:themeColor="text1"/>
        </w:rPr>
        <w:t xml:space="preserve">there is 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 xml:space="preserve">no construction needed to </w:t>
      </w:r>
      <w:r w:rsidR="001C0DCA">
        <w:rPr>
          <w:rFonts w:ascii="Times New Roman" w:eastAsia="Calibri" w:hAnsi="Times New Roman" w:cs="Times New Roman"/>
          <w:color w:val="000000" w:themeColor="text1"/>
        </w:rPr>
        <w:t xml:space="preserve">continue </w:t>
      </w:r>
      <w:r w:rsidR="00E135FE">
        <w:rPr>
          <w:rFonts w:ascii="Times New Roman" w:eastAsia="Calibri" w:hAnsi="Times New Roman" w:cs="Times New Roman"/>
          <w:color w:val="000000" w:themeColor="text1"/>
        </w:rPr>
        <w:t>Horseshoe Bay’s provision of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A27A70">
        <w:rPr>
          <w:rFonts w:ascii="Times New Roman" w:eastAsia="Calibri" w:hAnsi="Times New Roman" w:cs="Times New Roman"/>
          <w:color w:val="000000" w:themeColor="text1"/>
        </w:rPr>
        <w:t xml:space="preserve">retail public </w:t>
      </w:r>
      <w:r w:rsidR="001C0DCA">
        <w:rPr>
          <w:rFonts w:ascii="Times New Roman" w:eastAsia="Calibri" w:hAnsi="Times New Roman" w:cs="Times New Roman"/>
          <w:color w:val="000000" w:themeColor="text1"/>
        </w:rPr>
        <w:t xml:space="preserve">utility </w:t>
      </w:r>
      <w:r w:rsidR="00135432" w:rsidRPr="00135432">
        <w:rPr>
          <w:rFonts w:ascii="Times New Roman" w:eastAsia="Calibri" w:hAnsi="Times New Roman" w:cs="Times New Roman"/>
          <w:color w:val="000000" w:themeColor="text1"/>
        </w:rPr>
        <w:t>service to the requested area.</w:t>
      </w:r>
    </w:p>
    <w:p w14:paraId="2150955C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eastAsia="Calibri" w:hAnsi="Times New Roman" w:cs="Times New Roman"/>
          <w:color w:val="000000" w:themeColor="text1"/>
        </w:rPr>
      </w:pPr>
      <w:r w:rsidRPr="00135432">
        <w:rPr>
          <w:rFonts w:ascii="Times New Roman" w:eastAsia="Calibri" w:hAnsi="Times New Roman" w:cs="Times New Roman"/>
          <w:color w:val="000000" w:themeColor="text1"/>
        </w:rPr>
        <w:t xml:space="preserve"> </w:t>
      </w:r>
    </w:p>
    <w:p w14:paraId="2B7EBCD8" w14:textId="77777777" w:rsidR="005529D0" w:rsidRPr="00663C65" w:rsidRDefault="005529D0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b/>
          <w:color w:val="000000" w:themeColor="text1"/>
        </w:rPr>
      </w:pPr>
      <w:r w:rsidRPr="00663C65">
        <w:rPr>
          <w:rFonts w:ascii="Times New Roman" w:hAnsi="Times New Roman" w:cs="Times New Roman"/>
          <w:b/>
          <w:color w:val="000000" w:themeColor="text1"/>
        </w:rPr>
        <w:t>Effect on the Land—reviewed under TWC § 13.246(c)(9), 16 TAC § 24.227(d)(9)</w:t>
      </w:r>
    </w:p>
    <w:p w14:paraId="381F7CD1" w14:textId="77777777" w:rsidR="005529D0" w:rsidRDefault="004E3A08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</w:rPr>
      </w:pPr>
      <w:r w:rsidRPr="00B368FA">
        <w:rPr>
          <w:rFonts w:ascii="Times New Roman" w:hAnsi="Times New Roman" w:cs="Times New Roman"/>
          <w:color w:val="000000" w:themeColor="text1"/>
        </w:rPr>
        <w:t xml:space="preserve">The requested area will be served via existing water and sewer infrastructure.  </w:t>
      </w:r>
      <w:r>
        <w:rPr>
          <w:rFonts w:ascii="Times New Roman" w:hAnsi="Times New Roman" w:cs="Times New Roman"/>
          <w:color w:val="000000" w:themeColor="text1"/>
        </w:rPr>
        <w:t xml:space="preserve">As a result, the issuance of a water and sewer CCN should have </w:t>
      </w:r>
      <w:r w:rsidR="00E135FE">
        <w:rPr>
          <w:rFonts w:ascii="Times New Roman" w:hAnsi="Times New Roman" w:cs="Times New Roman"/>
          <w:color w:val="000000" w:themeColor="text1"/>
        </w:rPr>
        <w:t xml:space="preserve">no </w:t>
      </w:r>
      <w:r>
        <w:rPr>
          <w:rFonts w:ascii="Times New Roman" w:hAnsi="Times New Roman" w:cs="Times New Roman"/>
          <w:color w:val="000000" w:themeColor="text1"/>
        </w:rPr>
        <w:t xml:space="preserve">effect on the land. </w:t>
      </w:r>
    </w:p>
    <w:p w14:paraId="2B04294E" w14:textId="77777777" w:rsidR="004E3A08" w:rsidRPr="00B368FA" w:rsidRDefault="004E3A08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</w:rPr>
      </w:pPr>
    </w:p>
    <w:p w14:paraId="59B164D5" w14:textId="77777777" w:rsidR="00135432" w:rsidRPr="00663C65" w:rsidRDefault="005529D0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ascii="Times New Roman" w:hAnsi="Times New Roman" w:cs="Times New Roman"/>
          <w:b/>
          <w:color w:val="000000" w:themeColor="text1"/>
        </w:rPr>
      </w:pPr>
      <w:r w:rsidRPr="00663C65">
        <w:rPr>
          <w:rFonts w:ascii="Times New Roman" w:hAnsi="Times New Roman" w:cs="Times New Roman"/>
          <w:b/>
          <w:color w:val="000000" w:themeColor="text1"/>
        </w:rPr>
        <w:t>Improvement of Service</w:t>
      </w:r>
      <w:r w:rsidR="001C0DCA" w:rsidRPr="00663C65">
        <w:rPr>
          <w:rFonts w:ascii="Times New Roman" w:hAnsi="Times New Roman" w:cs="Times New Roman"/>
          <w:b/>
          <w:color w:val="000000" w:themeColor="text1"/>
        </w:rPr>
        <w:t xml:space="preserve"> and Lowering of Costs </w:t>
      </w:r>
      <w:r w:rsidRPr="00663C65">
        <w:rPr>
          <w:rFonts w:ascii="Times New Roman" w:hAnsi="Times New Roman" w:cs="Times New Roman"/>
          <w:b/>
          <w:color w:val="000000" w:themeColor="text1"/>
        </w:rPr>
        <w:t xml:space="preserve">—reviewed under </w:t>
      </w:r>
      <w:r w:rsidR="00135432" w:rsidRPr="00663C65">
        <w:rPr>
          <w:rFonts w:ascii="Times New Roman" w:hAnsi="Times New Roman" w:cs="Times New Roman"/>
          <w:b/>
          <w:color w:val="000000" w:themeColor="text1"/>
        </w:rPr>
        <w:t>TWC § 13.246</w:t>
      </w:r>
      <w:r w:rsidRPr="00663C65">
        <w:rPr>
          <w:rFonts w:ascii="Times New Roman" w:hAnsi="Times New Roman" w:cs="Times New Roman"/>
          <w:b/>
          <w:color w:val="000000" w:themeColor="text1"/>
        </w:rPr>
        <w:t>(c)</w:t>
      </w:r>
      <w:r w:rsidR="00135432" w:rsidRPr="00663C65">
        <w:rPr>
          <w:rFonts w:ascii="Times New Roman" w:hAnsi="Times New Roman" w:cs="Times New Roman"/>
          <w:b/>
          <w:color w:val="000000" w:themeColor="text1"/>
        </w:rPr>
        <w:t>(8)</w:t>
      </w:r>
      <w:r w:rsidRPr="00663C65">
        <w:rPr>
          <w:rFonts w:ascii="Times New Roman" w:hAnsi="Times New Roman" w:cs="Times New Roman"/>
          <w:b/>
          <w:color w:val="000000" w:themeColor="text1"/>
        </w:rPr>
        <w:t>, 16 TAC § 24.227(d)(8)</w:t>
      </w:r>
      <w:r w:rsidR="00135432" w:rsidRPr="00663C65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57634DF" w14:textId="77777777" w:rsidR="00135432" w:rsidRPr="00135432" w:rsidRDefault="00E135FE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Horseshoe Bay will continue to provide t</w:t>
      </w:r>
      <w:r w:rsidR="001C0DCA" w:rsidRPr="001C0DCA">
        <w:rPr>
          <w:rFonts w:ascii="Times New Roman" w:hAnsi="Times New Roman" w:cs="Times New Roman"/>
          <w:color w:val="000000" w:themeColor="text1"/>
        </w:rPr>
        <w:t xml:space="preserve">he </w:t>
      </w:r>
      <w:r>
        <w:rPr>
          <w:rFonts w:ascii="Times New Roman" w:hAnsi="Times New Roman" w:cs="Times New Roman"/>
          <w:color w:val="000000" w:themeColor="text1"/>
        </w:rPr>
        <w:t xml:space="preserve">current </w:t>
      </w:r>
      <w:r w:rsidR="001C0DCA" w:rsidRPr="001C0DCA">
        <w:rPr>
          <w:rFonts w:ascii="Times New Roman" w:hAnsi="Times New Roman" w:cs="Times New Roman"/>
          <w:color w:val="000000" w:themeColor="text1"/>
        </w:rPr>
        <w:t xml:space="preserve">customers </w:t>
      </w:r>
      <w:r w:rsidR="00A27A70">
        <w:rPr>
          <w:rFonts w:ascii="Times New Roman" w:hAnsi="Times New Roman" w:cs="Times New Roman"/>
          <w:color w:val="000000" w:themeColor="text1"/>
        </w:rPr>
        <w:t xml:space="preserve">retail public </w:t>
      </w:r>
      <w:r w:rsidR="001C0DCA">
        <w:rPr>
          <w:rFonts w:ascii="Times New Roman" w:hAnsi="Times New Roman" w:cs="Times New Roman"/>
          <w:color w:val="000000" w:themeColor="text1"/>
        </w:rPr>
        <w:t xml:space="preserve">utility services after </w:t>
      </w:r>
      <w:r>
        <w:rPr>
          <w:rFonts w:ascii="Times New Roman" w:hAnsi="Times New Roman" w:cs="Times New Roman"/>
          <w:color w:val="000000" w:themeColor="text1"/>
        </w:rPr>
        <w:t>it is issued</w:t>
      </w:r>
      <w:r w:rsidR="001C0DCA">
        <w:rPr>
          <w:rFonts w:ascii="Times New Roman" w:hAnsi="Times New Roman" w:cs="Times New Roman"/>
          <w:color w:val="000000" w:themeColor="text1"/>
        </w:rPr>
        <w:t xml:space="preserve"> CCN’s for the requested </w:t>
      </w:r>
      <w:r w:rsidR="00AD0C8C">
        <w:rPr>
          <w:rFonts w:ascii="Times New Roman" w:hAnsi="Times New Roman" w:cs="Times New Roman"/>
          <w:color w:val="000000" w:themeColor="text1"/>
        </w:rPr>
        <w:t xml:space="preserve">service </w:t>
      </w:r>
      <w:r w:rsidR="001C0DCA">
        <w:rPr>
          <w:rFonts w:ascii="Times New Roman" w:hAnsi="Times New Roman" w:cs="Times New Roman"/>
          <w:color w:val="000000" w:themeColor="text1"/>
        </w:rPr>
        <w:t>area.</w:t>
      </w:r>
      <w:r w:rsidR="001C0DCA" w:rsidRPr="001C0DCA">
        <w:t xml:space="preserve"> </w:t>
      </w:r>
      <w:r w:rsidR="001C0DCA">
        <w:rPr>
          <w:rFonts w:ascii="Times New Roman" w:hAnsi="Times New Roman" w:cs="Times New Roman"/>
        </w:rPr>
        <w:t xml:space="preserve">Horseshoe Bay did not indicate that </w:t>
      </w:r>
      <w:r w:rsidR="001C0DCA" w:rsidRPr="001C0DCA">
        <w:rPr>
          <w:rFonts w:ascii="Times New Roman" w:hAnsi="Times New Roman" w:cs="Times New Roman"/>
          <w:color w:val="000000" w:themeColor="text1"/>
        </w:rPr>
        <w:t xml:space="preserve">there </w:t>
      </w:r>
      <w:r w:rsidR="001C0DCA">
        <w:rPr>
          <w:rFonts w:ascii="Times New Roman" w:hAnsi="Times New Roman" w:cs="Times New Roman"/>
          <w:color w:val="000000" w:themeColor="text1"/>
        </w:rPr>
        <w:t xml:space="preserve">would be </w:t>
      </w:r>
      <w:r w:rsidR="001C0DCA" w:rsidRPr="001C0DCA">
        <w:rPr>
          <w:rFonts w:ascii="Times New Roman" w:hAnsi="Times New Roman" w:cs="Times New Roman"/>
          <w:color w:val="000000" w:themeColor="text1"/>
        </w:rPr>
        <w:t xml:space="preserve">any expected </w:t>
      </w:r>
      <w:r w:rsidR="00AD0C8C">
        <w:rPr>
          <w:rFonts w:ascii="Times New Roman" w:hAnsi="Times New Roman" w:cs="Times New Roman"/>
          <w:color w:val="000000" w:themeColor="text1"/>
        </w:rPr>
        <w:t xml:space="preserve">reduction </w:t>
      </w:r>
      <w:r w:rsidR="001C0DCA">
        <w:rPr>
          <w:rFonts w:ascii="Times New Roman" w:hAnsi="Times New Roman" w:cs="Times New Roman"/>
          <w:color w:val="000000" w:themeColor="text1"/>
        </w:rPr>
        <w:t xml:space="preserve">of costs.  </w:t>
      </w:r>
      <w:r w:rsidR="001C0DCA" w:rsidRPr="001C0DCA">
        <w:rPr>
          <w:rFonts w:ascii="Times New Roman" w:hAnsi="Times New Roman" w:cs="Times New Roman"/>
          <w:color w:val="000000" w:themeColor="text1"/>
        </w:rPr>
        <w:t xml:space="preserve">Therefore, there is no expected change in service as a result of the </w:t>
      </w:r>
      <w:r w:rsidR="001C0DCA">
        <w:rPr>
          <w:rFonts w:ascii="Times New Roman" w:hAnsi="Times New Roman" w:cs="Times New Roman"/>
          <w:color w:val="000000" w:themeColor="text1"/>
        </w:rPr>
        <w:t>application</w:t>
      </w:r>
      <w:r w:rsidR="00A27A70">
        <w:rPr>
          <w:rFonts w:ascii="Times New Roman" w:hAnsi="Times New Roman" w:cs="Times New Roman"/>
          <w:color w:val="000000" w:themeColor="text1"/>
        </w:rPr>
        <w:t>’s</w:t>
      </w:r>
      <w:r w:rsidR="001C0DCA">
        <w:rPr>
          <w:rFonts w:ascii="Times New Roman" w:hAnsi="Times New Roman" w:cs="Times New Roman"/>
          <w:color w:val="000000" w:themeColor="text1"/>
        </w:rPr>
        <w:t xml:space="preserve"> approval. </w:t>
      </w:r>
    </w:p>
    <w:p w14:paraId="22D6FB4C" w14:textId="77777777" w:rsidR="00135432" w:rsidRPr="00135432" w:rsidRDefault="00135432" w:rsidP="00135432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color w:val="000000" w:themeColor="text1"/>
        </w:rPr>
      </w:pPr>
    </w:p>
    <w:p w14:paraId="2C735380" w14:textId="77777777" w:rsidR="005529D0" w:rsidRDefault="005529D0" w:rsidP="007B6848">
      <w:pPr>
        <w:rPr>
          <w:rFonts w:ascii="Times New Roman" w:eastAsia="Calibri" w:hAnsi="Times New Roman" w:cs="Times New Roman"/>
          <w:color w:val="000000" w:themeColor="text1"/>
        </w:rPr>
      </w:pPr>
      <w:r w:rsidRPr="005529D0">
        <w:rPr>
          <w:rFonts w:ascii="Times New Roman" w:eastAsia="Calibri" w:hAnsi="Times New Roman" w:cs="Times New Roman"/>
          <w:color w:val="000000" w:themeColor="text1"/>
        </w:rPr>
        <w:t xml:space="preserve">As detailed above, Staff’s review indicates that </w:t>
      </w:r>
      <w:r>
        <w:rPr>
          <w:rFonts w:ascii="Times New Roman" w:eastAsia="Calibri" w:hAnsi="Times New Roman" w:cs="Times New Roman"/>
          <w:color w:val="000000" w:themeColor="text1"/>
        </w:rPr>
        <w:t xml:space="preserve">Horseshoe Bay </w:t>
      </w:r>
      <w:r w:rsidRPr="005529D0">
        <w:rPr>
          <w:rFonts w:ascii="Times New Roman" w:eastAsia="Calibri" w:hAnsi="Times New Roman" w:cs="Times New Roman"/>
          <w:color w:val="000000" w:themeColor="text1"/>
        </w:rPr>
        <w:t>ha</w:t>
      </w:r>
      <w:r w:rsidR="00AD0C8C">
        <w:rPr>
          <w:rFonts w:ascii="Times New Roman" w:eastAsia="Calibri" w:hAnsi="Times New Roman" w:cs="Times New Roman"/>
          <w:color w:val="000000" w:themeColor="text1"/>
        </w:rPr>
        <w:t>s</w:t>
      </w:r>
      <w:r w:rsidRPr="005529D0">
        <w:rPr>
          <w:rFonts w:ascii="Times New Roman" w:eastAsia="Calibri" w:hAnsi="Times New Roman" w:cs="Times New Roman"/>
          <w:color w:val="000000" w:themeColor="text1"/>
        </w:rPr>
        <w:t xml:space="preserve"> met the statutory requirements of TWC Chapter 13</w:t>
      </w:r>
      <w:r w:rsidR="00AD0C8C">
        <w:rPr>
          <w:rFonts w:ascii="Times New Roman" w:eastAsia="Calibri" w:hAnsi="Times New Roman" w:cs="Times New Roman"/>
          <w:color w:val="000000" w:themeColor="text1"/>
        </w:rPr>
        <w:t>,</w:t>
      </w:r>
      <w:r w:rsidRPr="005529D0">
        <w:rPr>
          <w:rFonts w:ascii="Times New Roman" w:eastAsia="Calibri" w:hAnsi="Times New Roman" w:cs="Times New Roman"/>
          <w:color w:val="000000" w:themeColor="text1"/>
        </w:rPr>
        <w:t xml:space="preserve"> and the Commission’s Chapter 24 rules</w:t>
      </w:r>
      <w:r w:rsidR="00AD0C8C">
        <w:rPr>
          <w:rFonts w:ascii="Times New Roman" w:eastAsia="Calibri" w:hAnsi="Times New Roman" w:cs="Times New Roman"/>
          <w:color w:val="000000" w:themeColor="text1"/>
        </w:rPr>
        <w:t>,</w:t>
      </w:r>
      <w:r w:rsidRPr="005529D0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AD0C8C">
        <w:rPr>
          <w:rFonts w:ascii="Times New Roman" w:eastAsia="Calibri" w:hAnsi="Times New Roman" w:cs="Times New Roman"/>
          <w:color w:val="000000" w:themeColor="text1"/>
        </w:rPr>
        <w:t xml:space="preserve">allowing </w:t>
      </w:r>
      <w:r w:rsidRPr="005529D0">
        <w:rPr>
          <w:rFonts w:ascii="Times New Roman" w:eastAsia="Calibri" w:hAnsi="Times New Roman" w:cs="Times New Roman"/>
          <w:color w:val="000000" w:themeColor="text1"/>
        </w:rPr>
        <w:t xml:space="preserve">for the </w:t>
      </w:r>
      <w:r>
        <w:rPr>
          <w:rFonts w:ascii="Times New Roman" w:eastAsia="Calibri" w:hAnsi="Times New Roman" w:cs="Times New Roman"/>
          <w:color w:val="000000" w:themeColor="text1"/>
        </w:rPr>
        <w:t xml:space="preserve">issuance of a water </w:t>
      </w:r>
      <w:r w:rsidR="00AD0C8C">
        <w:rPr>
          <w:rFonts w:ascii="Times New Roman" w:eastAsia="Calibri" w:hAnsi="Times New Roman" w:cs="Times New Roman"/>
          <w:color w:val="000000" w:themeColor="text1"/>
        </w:rPr>
        <w:t xml:space="preserve">CCN </w:t>
      </w:r>
      <w:r>
        <w:rPr>
          <w:rFonts w:ascii="Times New Roman" w:eastAsia="Calibri" w:hAnsi="Times New Roman" w:cs="Times New Roman"/>
          <w:color w:val="000000" w:themeColor="text1"/>
        </w:rPr>
        <w:t xml:space="preserve">and </w:t>
      </w:r>
      <w:r w:rsidR="00AD0C8C">
        <w:rPr>
          <w:rFonts w:ascii="Times New Roman" w:eastAsia="Calibri" w:hAnsi="Times New Roman" w:cs="Times New Roman"/>
          <w:color w:val="000000" w:themeColor="text1"/>
        </w:rPr>
        <w:t xml:space="preserve">a </w:t>
      </w:r>
      <w:r>
        <w:rPr>
          <w:rFonts w:ascii="Times New Roman" w:eastAsia="Calibri" w:hAnsi="Times New Roman" w:cs="Times New Roman"/>
          <w:color w:val="000000" w:themeColor="text1"/>
        </w:rPr>
        <w:t xml:space="preserve">sewer CCN for the requested </w:t>
      </w:r>
      <w:r w:rsidR="00AD0C8C">
        <w:rPr>
          <w:rFonts w:ascii="Times New Roman" w:eastAsia="Calibri" w:hAnsi="Times New Roman" w:cs="Times New Roman"/>
          <w:color w:val="000000" w:themeColor="text1"/>
        </w:rPr>
        <w:t xml:space="preserve">service </w:t>
      </w:r>
      <w:r>
        <w:rPr>
          <w:rFonts w:ascii="Times New Roman" w:eastAsia="Calibri" w:hAnsi="Times New Roman" w:cs="Times New Roman"/>
          <w:color w:val="000000" w:themeColor="text1"/>
        </w:rPr>
        <w:t xml:space="preserve">area. </w:t>
      </w:r>
    </w:p>
    <w:p w14:paraId="5F571483" w14:textId="77777777" w:rsidR="005529D0" w:rsidRDefault="005529D0" w:rsidP="007B6848">
      <w:pPr>
        <w:rPr>
          <w:rFonts w:ascii="Times New Roman" w:eastAsia="Calibri" w:hAnsi="Times New Roman" w:cs="Times New Roman"/>
          <w:color w:val="000000" w:themeColor="text1"/>
        </w:rPr>
      </w:pPr>
    </w:p>
    <w:p w14:paraId="2ABADC94" w14:textId="124CE50C" w:rsidR="00135432" w:rsidRPr="00135432" w:rsidRDefault="00135432" w:rsidP="007B6848">
      <w:pPr>
        <w:rPr>
          <w:rFonts w:ascii="Times New Roman" w:hAnsi="Times New Roman" w:cs="Times New Roman"/>
          <w:color w:val="000000" w:themeColor="text1"/>
        </w:rPr>
      </w:pPr>
      <w:r w:rsidRPr="00135432">
        <w:rPr>
          <w:rFonts w:ascii="Times New Roman" w:eastAsia="Calibri" w:hAnsi="Times New Roman" w:cs="Times New Roman"/>
          <w:color w:val="000000" w:themeColor="text1"/>
        </w:rPr>
        <w:t xml:space="preserve">Staff further recommends that </w:t>
      </w:r>
      <w:r w:rsidR="006704D7">
        <w:rPr>
          <w:rFonts w:ascii="Times New Roman" w:eastAsia="Calibri" w:hAnsi="Times New Roman" w:cs="Times New Roman"/>
          <w:color w:val="000000" w:themeColor="text1"/>
        </w:rPr>
        <w:t>Horseshoe Bay</w:t>
      </w:r>
      <w:r w:rsidRPr="00135432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135432">
        <w:rPr>
          <w:rFonts w:ascii="Times New Roman" w:hAnsi="Times New Roman" w:cs="Times New Roman"/>
          <w:color w:val="000000" w:themeColor="text1"/>
        </w:rPr>
        <w:t>file certified copies of the CCN maps</w:t>
      </w:r>
      <w:r w:rsidR="00AD0C8C">
        <w:rPr>
          <w:rFonts w:ascii="Times New Roman" w:hAnsi="Times New Roman" w:cs="Times New Roman"/>
          <w:color w:val="000000" w:themeColor="text1"/>
        </w:rPr>
        <w:t>, a certified copy of its amended certificates, and a</w:t>
      </w:r>
      <w:r w:rsidRPr="00135432">
        <w:rPr>
          <w:rFonts w:ascii="Times New Roman" w:hAnsi="Times New Roman" w:cs="Times New Roman"/>
          <w:color w:val="000000" w:themeColor="text1"/>
        </w:rPr>
        <w:t xml:space="preserve"> </w:t>
      </w:r>
      <w:r w:rsidR="00AD0C8C">
        <w:rPr>
          <w:rFonts w:ascii="Times New Roman" w:hAnsi="Times New Roman" w:cs="Times New Roman"/>
          <w:color w:val="000000" w:themeColor="text1"/>
        </w:rPr>
        <w:t>boundary</w:t>
      </w:r>
      <w:r w:rsidRPr="00135432">
        <w:rPr>
          <w:rFonts w:ascii="Times New Roman" w:hAnsi="Times New Roman" w:cs="Times New Roman"/>
          <w:color w:val="000000" w:themeColor="text1"/>
        </w:rPr>
        <w:t xml:space="preserve"> description of the CCN service area in the county clerk’s office </w:t>
      </w:r>
      <w:r w:rsidR="00AD0C8C">
        <w:rPr>
          <w:rFonts w:ascii="Times New Roman" w:hAnsi="Times New Roman" w:cs="Times New Roman"/>
          <w:color w:val="000000" w:themeColor="text1"/>
        </w:rPr>
        <w:t xml:space="preserve">of Llano and Burnet counties, </w:t>
      </w:r>
      <w:r w:rsidRPr="00135432">
        <w:rPr>
          <w:rFonts w:ascii="Times New Roman" w:hAnsi="Times New Roman" w:cs="Times New Roman"/>
          <w:color w:val="000000" w:themeColor="text1"/>
        </w:rPr>
        <w:t>pursuant to TWC §§ 13.257(r)-(s).</w:t>
      </w:r>
    </w:p>
    <w:sectPr w:rsidR="00135432" w:rsidRPr="00135432" w:rsidSect="005F14D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6AC0D" w14:textId="77777777" w:rsidR="00A11737" w:rsidRDefault="00A11737" w:rsidP="00FE69CC">
      <w:r>
        <w:separator/>
      </w:r>
    </w:p>
  </w:endnote>
  <w:endnote w:type="continuationSeparator" w:id="0">
    <w:p w14:paraId="56D78DDF" w14:textId="77777777" w:rsidR="00A11737" w:rsidRDefault="00A11737" w:rsidP="00FE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ED7B9" w14:textId="77777777" w:rsidR="00A11737" w:rsidRDefault="00A11737" w:rsidP="00FE69CC">
      <w:r>
        <w:separator/>
      </w:r>
    </w:p>
  </w:footnote>
  <w:footnote w:type="continuationSeparator" w:id="0">
    <w:p w14:paraId="268BE4B3" w14:textId="77777777" w:rsidR="00A11737" w:rsidRDefault="00A11737" w:rsidP="00FE69CC">
      <w:r>
        <w:continuationSeparator/>
      </w:r>
    </w:p>
  </w:footnote>
  <w:footnote w:id="1">
    <w:p w14:paraId="50427852" w14:textId="77777777" w:rsidR="00B704A2" w:rsidRPr="006723C7" w:rsidRDefault="00B704A2" w:rsidP="00B704A2">
      <w:pPr>
        <w:pStyle w:val="FootnoteText"/>
        <w:rPr>
          <w:rFonts w:ascii="Times New Roman" w:hAnsi="Times New Roman" w:cs="Times New Roman"/>
        </w:rPr>
      </w:pPr>
      <w:r w:rsidRPr="006723C7">
        <w:rPr>
          <w:rFonts w:ascii="Times New Roman" w:hAnsi="Times New Roman" w:cs="Times New Roman"/>
        </w:rPr>
        <w:tab/>
      </w:r>
      <w:r w:rsidRPr="006723C7">
        <w:rPr>
          <w:rStyle w:val="FootnoteReference"/>
          <w:rFonts w:ascii="Times New Roman" w:hAnsi="Times New Roman" w:cs="Times New Roman"/>
        </w:rPr>
        <w:footnoteRef/>
      </w:r>
      <w:r w:rsidRPr="006723C7">
        <w:rPr>
          <w:rFonts w:ascii="Times New Roman" w:hAnsi="Times New Roman" w:cs="Times New Roman"/>
        </w:rPr>
        <w:t xml:space="preserve"> </w:t>
      </w:r>
      <w:r w:rsidRPr="00FE69CC">
        <w:rPr>
          <w:rFonts w:ascii="Times New Roman" w:hAnsi="Times New Roman" w:cs="Times New Roman"/>
        </w:rPr>
        <w:t xml:space="preserve">Municipal Advisory </w:t>
      </w:r>
      <w:r>
        <w:rPr>
          <w:rFonts w:ascii="Times New Roman" w:hAnsi="Times New Roman" w:cs="Times New Roman"/>
        </w:rPr>
        <w:t>Council of Texas website at www.mactexas.com.</w:t>
      </w:r>
    </w:p>
  </w:footnote>
  <w:footnote w:id="2">
    <w:p w14:paraId="210ED2EF" w14:textId="77777777" w:rsidR="00FE69CC" w:rsidRPr="00663C65" w:rsidRDefault="00FE69CC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63C65">
        <w:rPr>
          <w:rStyle w:val="FootnoteReference"/>
          <w:rFonts w:ascii="Times New Roman" w:hAnsi="Times New Roman" w:cs="Times New Roman"/>
        </w:rPr>
        <w:footnoteRef/>
      </w:r>
      <w:r w:rsidRPr="00663C65">
        <w:rPr>
          <w:rFonts w:ascii="Times New Roman" w:hAnsi="Times New Roman" w:cs="Times New Roman"/>
        </w:rPr>
        <w:t xml:space="preserve"> </w:t>
      </w:r>
      <w:r w:rsidR="00B704A2">
        <w:rPr>
          <w:rFonts w:ascii="Times New Roman" w:hAnsi="Times New Roman" w:cs="Times New Roman"/>
          <w:i/>
        </w:rPr>
        <w:t xml:space="preserve">Id., </w:t>
      </w:r>
      <w:r w:rsidR="00B704A2">
        <w:rPr>
          <w:rFonts w:ascii="Times New Roman" w:hAnsi="Times New Roman" w:cs="Times New Roman"/>
        </w:rPr>
        <w:t>AFR at page 19.</w:t>
      </w:r>
    </w:p>
  </w:footnote>
  <w:footnote w:id="3">
    <w:p w14:paraId="50BED8F0" w14:textId="77777777" w:rsidR="00B704A2" w:rsidRPr="00663C65" w:rsidRDefault="00B704A2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63C65">
        <w:rPr>
          <w:rStyle w:val="FootnoteReference"/>
          <w:rFonts w:ascii="Times New Roman" w:hAnsi="Times New Roman" w:cs="Times New Roman"/>
        </w:rPr>
        <w:footnoteRef/>
      </w:r>
      <w:r w:rsidRPr="00663C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Id.</w:t>
      </w:r>
      <w:r>
        <w:rPr>
          <w:rFonts w:ascii="Times New Roman" w:hAnsi="Times New Roman" w:cs="Times New Roman"/>
        </w:rPr>
        <w:t xml:space="preserve"> </w:t>
      </w:r>
    </w:p>
  </w:footnote>
  <w:footnote w:id="4">
    <w:p w14:paraId="44955F48" w14:textId="2AFBBEC6" w:rsidR="008061AE" w:rsidRPr="00617E15" w:rsidRDefault="008061AE" w:rsidP="008061AE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17E15">
        <w:rPr>
          <w:rStyle w:val="FootnoteReference"/>
          <w:rFonts w:ascii="Times New Roman" w:hAnsi="Times New Roman" w:cs="Times New Roman"/>
        </w:rPr>
        <w:footnoteRef/>
      </w:r>
      <w:r w:rsidRPr="00617E15">
        <w:rPr>
          <w:rFonts w:ascii="Times New Roman" w:hAnsi="Times New Roman" w:cs="Times New Roman"/>
        </w:rPr>
        <w:t xml:space="preserve"> </w:t>
      </w:r>
      <w:r w:rsidRPr="00663C65">
        <w:rPr>
          <w:rFonts w:ascii="Times New Roman" w:hAnsi="Times New Roman" w:cs="Times New Roman"/>
          <w:i/>
        </w:rPr>
        <w:t>Id</w:t>
      </w:r>
      <w:r>
        <w:rPr>
          <w:rFonts w:ascii="Times New Roman" w:hAnsi="Times New Roman" w:cs="Times New Roman"/>
        </w:rPr>
        <w:t>.</w:t>
      </w:r>
      <w:r w:rsidR="001E50D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 page 31.</w:t>
      </w:r>
    </w:p>
  </w:footnote>
  <w:footnote w:id="5">
    <w:p w14:paraId="31751CCE" w14:textId="77777777" w:rsidR="008061AE" w:rsidRPr="00663C65" w:rsidRDefault="008061AE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63C65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663C65">
        <w:rPr>
          <w:rFonts w:ascii="Times New Roman" w:hAnsi="Times New Roman" w:cs="Times New Roman"/>
          <w:i/>
        </w:rPr>
        <w:t>Id</w:t>
      </w:r>
      <w:r>
        <w:rPr>
          <w:rFonts w:ascii="Times New Roman" w:hAnsi="Times New Roman" w:cs="Times New Roman"/>
        </w:rPr>
        <w:t>.</w:t>
      </w:r>
    </w:p>
  </w:footnote>
  <w:footnote w:id="6">
    <w:p w14:paraId="74DEE7E5" w14:textId="77777777" w:rsidR="001762BA" w:rsidRPr="00663C65" w:rsidRDefault="001762BA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63C65">
        <w:rPr>
          <w:rStyle w:val="FootnoteReference"/>
          <w:rFonts w:ascii="Times New Roman" w:hAnsi="Times New Roman" w:cs="Times New Roman"/>
        </w:rPr>
        <w:footnoteRef/>
      </w:r>
      <w:r w:rsidRPr="00663C65">
        <w:rPr>
          <w:rFonts w:ascii="Times New Roman" w:hAnsi="Times New Roman" w:cs="Times New Roman"/>
          <w:i/>
        </w:rPr>
        <w:t xml:space="preserve"> Id. </w:t>
      </w:r>
      <w:r>
        <w:rPr>
          <w:rFonts w:ascii="Times New Roman" w:hAnsi="Times New Roman" w:cs="Times New Roman"/>
        </w:rPr>
        <w:t>at page 19.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1C3A"/>
    <w:multiLevelType w:val="hybridMultilevel"/>
    <w:tmpl w:val="2E1E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24FB7"/>
    <w:multiLevelType w:val="hybridMultilevel"/>
    <w:tmpl w:val="BCAEE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04C9D"/>
    <w:multiLevelType w:val="hybridMultilevel"/>
    <w:tmpl w:val="EAD45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D2660"/>
    <w:multiLevelType w:val="hybridMultilevel"/>
    <w:tmpl w:val="B8C622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17E57"/>
    <w:multiLevelType w:val="hybridMultilevel"/>
    <w:tmpl w:val="3E001B2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B15654"/>
    <w:multiLevelType w:val="hybridMultilevel"/>
    <w:tmpl w:val="55EE0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26D1F"/>
    <w:multiLevelType w:val="hybridMultilevel"/>
    <w:tmpl w:val="8544FB44"/>
    <w:lvl w:ilvl="0" w:tplc="10920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C3322D"/>
    <w:multiLevelType w:val="hybridMultilevel"/>
    <w:tmpl w:val="5004FAD6"/>
    <w:lvl w:ilvl="0" w:tplc="41667ACE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C7F05"/>
    <w:multiLevelType w:val="hybridMultilevel"/>
    <w:tmpl w:val="7FD8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652B1"/>
    <w:multiLevelType w:val="hybridMultilevel"/>
    <w:tmpl w:val="2744E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461EB"/>
    <w:multiLevelType w:val="hybridMultilevel"/>
    <w:tmpl w:val="9A8C8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2FA6"/>
    <w:multiLevelType w:val="hybridMultilevel"/>
    <w:tmpl w:val="DB167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030547"/>
    <w:multiLevelType w:val="hybridMultilevel"/>
    <w:tmpl w:val="C2ACE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D55EE"/>
    <w:multiLevelType w:val="hybridMultilevel"/>
    <w:tmpl w:val="666CC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8"/>
  </w:num>
  <w:num w:numId="5">
    <w:abstractNumId w:val="17"/>
  </w:num>
  <w:num w:numId="6">
    <w:abstractNumId w:val="3"/>
  </w:num>
  <w:num w:numId="7">
    <w:abstractNumId w:val="13"/>
  </w:num>
  <w:num w:numId="8">
    <w:abstractNumId w:val="1"/>
  </w:num>
  <w:num w:numId="9">
    <w:abstractNumId w:val="14"/>
  </w:num>
  <w:num w:numId="10">
    <w:abstractNumId w:val="10"/>
  </w:num>
  <w:num w:numId="11">
    <w:abstractNumId w:val="2"/>
  </w:num>
  <w:num w:numId="12">
    <w:abstractNumId w:val="0"/>
  </w:num>
  <w:num w:numId="13">
    <w:abstractNumId w:val="12"/>
  </w:num>
  <w:num w:numId="14">
    <w:abstractNumId w:val="6"/>
  </w:num>
  <w:num w:numId="15">
    <w:abstractNumId w:val="15"/>
  </w:num>
  <w:num w:numId="16">
    <w:abstractNumId w:val="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0E"/>
    <w:rsid w:val="00006D7B"/>
    <w:rsid w:val="00010E8F"/>
    <w:rsid w:val="000207B1"/>
    <w:rsid w:val="00094EC6"/>
    <w:rsid w:val="000D1CDC"/>
    <w:rsid w:val="000D2F1C"/>
    <w:rsid w:val="000E76B8"/>
    <w:rsid w:val="000F0387"/>
    <w:rsid w:val="00102F17"/>
    <w:rsid w:val="00135432"/>
    <w:rsid w:val="00160344"/>
    <w:rsid w:val="00164F09"/>
    <w:rsid w:val="001762BA"/>
    <w:rsid w:val="00192F14"/>
    <w:rsid w:val="001C0DCA"/>
    <w:rsid w:val="001E1E35"/>
    <w:rsid w:val="001E50DB"/>
    <w:rsid w:val="002303E0"/>
    <w:rsid w:val="00276B05"/>
    <w:rsid w:val="002A708B"/>
    <w:rsid w:val="002C41AF"/>
    <w:rsid w:val="00304A32"/>
    <w:rsid w:val="00307340"/>
    <w:rsid w:val="0031048B"/>
    <w:rsid w:val="00310619"/>
    <w:rsid w:val="00324E03"/>
    <w:rsid w:val="003327FB"/>
    <w:rsid w:val="0035318B"/>
    <w:rsid w:val="003547A9"/>
    <w:rsid w:val="00397B5E"/>
    <w:rsid w:val="003A7FDD"/>
    <w:rsid w:val="003C2CD7"/>
    <w:rsid w:val="003C4AC9"/>
    <w:rsid w:val="003E2396"/>
    <w:rsid w:val="003E459A"/>
    <w:rsid w:val="00447199"/>
    <w:rsid w:val="00447D4A"/>
    <w:rsid w:val="00451FBC"/>
    <w:rsid w:val="00461055"/>
    <w:rsid w:val="004700AE"/>
    <w:rsid w:val="00486CDC"/>
    <w:rsid w:val="004A4D0C"/>
    <w:rsid w:val="004E3A08"/>
    <w:rsid w:val="004F5F1C"/>
    <w:rsid w:val="00501AF8"/>
    <w:rsid w:val="0051248B"/>
    <w:rsid w:val="00526911"/>
    <w:rsid w:val="0053436D"/>
    <w:rsid w:val="00535B50"/>
    <w:rsid w:val="005361D7"/>
    <w:rsid w:val="00545764"/>
    <w:rsid w:val="005529D0"/>
    <w:rsid w:val="00581648"/>
    <w:rsid w:val="005845A7"/>
    <w:rsid w:val="005926F9"/>
    <w:rsid w:val="00597430"/>
    <w:rsid w:val="005A6316"/>
    <w:rsid w:val="005D087F"/>
    <w:rsid w:val="005F14D7"/>
    <w:rsid w:val="006011B0"/>
    <w:rsid w:val="00602B8F"/>
    <w:rsid w:val="006520DF"/>
    <w:rsid w:val="00663C65"/>
    <w:rsid w:val="006704D7"/>
    <w:rsid w:val="00680353"/>
    <w:rsid w:val="006850A2"/>
    <w:rsid w:val="00686C30"/>
    <w:rsid w:val="006B6D40"/>
    <w:rsid w:val="006C07F2"/>
    <w:rsid w:val="006C59CF"/>
    <w:rsid w:val="006F7E65"/>
    <w:rsid w:val="007329EA"/>
    <w:rsid w:val="00747DE6"/>
    <w:rsid w:val="007A05E5"/>
    <w:rsid w:val="007A317C"/>
    <w:rsid w:val="007A3329"/>
    <w:rsid w:val="007B6848"/>
    <w:rsid w:val="007C2AAB"/>
    <w:rsid w:val="00801D91"/>
    <w:rsid w:val="008061AE"/>
    <w:rsid w:val="00827692"/>
    <w:rsid w:val="00843790"/>
    <w:rsid w:val="00855AAA"/>
    <w:rsid w:val="008666F8"/>
    <w:rsid w:val="00870A22"/>
    <w:rsid w:val="008A5EDF"/>
    <w:rsid w:val="008A699C"/>
    <w:rsid w:val="008E60CD"/>
    <w:rsid w:val="008F0E99"/>
    <w:rsid w:val="008F27AA"/>
    <w:rsid w:val="0091762E"/>
    <w:rsid w:val="00927334"/>
    <w:rsid w:val="009420E2"/>
    <w:rsid w:val="00944A33"/>
    <w:rsid w:val="00945A80"/>
    <w:rsid w:val="009545E2"/>
    <w:rsid w:val="00964C64"/>
    <w:rsid w:val="009843CC"/>
    <w:rsid w:val="00990B7E"/>
    <w:rsid w:val="00994FF8"/>
    <w:rsid w:val="009A1ED2"/>
    <w:rsid w:val="009B1EA3"/>
    <w:rsid w:val="009C31ED"/>
    <w:rsid w:val="009E776A"/>
    <w:rsid w:val="00A11737"/>
    <w:rsid w:val="00A27A70"/>
    <w:rsid w:val="00A40197"/>
    <w:rsid w:val="00A41D52"/>
    <w:rsid w:val="00A44017"/>
    <w:rsid w:val="00A51703"/>
    <w:rsid w:val="00A854A4"/>
    <w:rsid w:val="00A865D2"/>
    <w:rsid w:val="00A945A1"/>
    <w:rsid w:val="00A95868"/>
    <w:rsid w:val="00A9644D"/>
    <w:rsid w:val="00AD0C8C"/>
    <w:rsid w:val="00AE3E2C"/>
    <w:rsid w:val="00B13F78"/>
    <w:rsid w:val="00B23FF2"/>
    <w:rsid w:val="00B368FA"/>
    <w:rsid w:val="00B40518"/>
    <w:rsid w:val="00B47DD6"/>
    <w:rsid w:val="00B50B60"/>
    <w:rsid w:val="00B64712"/>
    <w:rsid w:val="00B704A2"/>
    <w:rsid w:val="00BA2707"/>
    <w:rsid w:val="00BC1D25"/>
    <w:rsid w:val="00BD7C2A"/>
    <w:rsid w:val="00BD7D80"/>
    <w:rsid w:val="00BF5015"/>
    <w:rsid w:val="00C0587E"/>
    <w:rsid w:val="00C1310F"/>
    <w:rsid w:val="00C41E8B"/>
    <w:rsid w:val="00C51022"/>
    <w:rsid w:val="00C61EAF"/>
    <w:rsid w:val="00C71A2B"/>
    <w:rsid w:val="00C95F3A"/>
    <w:rsid w:val="00CA570E"/>
    <w:rsid w:val="00D21191"/>
    <w:rsid w:val="00D36A9D"/>
    <w:rsid w:val="00D37036"/>
    <w:rsid w:val="00D62B79"/>
    <w:rsid w:val="00D9302D"/>
    <w:rsid w:val="00D9789B"/>
    <w:rsid w:val="00DA603C"/>
    <w:rsid w:val="00DA6CAA"/>
    <w:rsid w:val="00DA7D46"/>
    <w:rsid w:val="00DC69A3"/>
    <w:rsid w:val="00DE77FB"/>
    <w:rsid w:val="00DF3B33"/>
    <w:rsid w:val="00E135FE"/>
    <w:rsid w:val="00E41A2B"/>
    <w:rsid w:val="00E51C5A"/>
    <w:rsid w:val="00E71135"/>
    <w:rsid w:val="00E93676"/>
    <w:rsid w:val="00EC06CE"/>
    <w:rsid w:val="00EC4E71"/>
    <w:rsid w:val="00EC646A"/>
    <w:rsid w:val="00ED0DEA"/>
    <w:rsid w:val="00ED51F2"/>
    <w:rsid w:val="00EE0A44"/>
    <w:rsid w:val="00F2155E"/>
    <w:rsid w:val="00F22CD7"/>
    <w:rsid w:val="00F26D48"/>
    <w:rsid w:val="00F26EA8"/>
    <w:rsid w:val="00F53D03"/>
    <w:rsid w:val="00F76992"/>
    <w:rsid w:val="00F817E1"/>
    <w:rsid w:val="00F8746D"/>
    <w:rsid w:val="00F9643D"/>
    <w:rsid w:val="00FA52DB"/>
    <w:rsid w:val="00FB5541"/>
    <w:rsid w:val="00FC3CC4"/>
    <w:rsid w:val="00FC5925"/>
    <w:rsid w:val="00FC6523"/>
    <w:rsid w:val="00FE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A3391"/>
  <w15:docId w15:val="{A6D1D759-3C65-4D26-915A-F541BC76D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70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rFonts w:ascii="Courier 10cpi" w:eastAsia="Times New Roman" w:hAnsi="Courier 10cpi" w:cs="Courier 10cp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CA570E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CA570E"/>
    <w:pPr>
      <w:widowControl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ind w:left="720"/>
      <w:jc w:val="left"/>
    </w:pPr>
    <w:rPr>
      <w:rFonts w:ascii="Trebuchet MS" w:eastAsiaTheme="minorHAnsi" w:hAnsi="Trebuchet MS" w:cs="Times New Roman"/>
      <w:color w:val="000000"/>
    </w:rPr>
  </w:style>
  <w:style w:type="paragraph" w:styleId="NoSpacing">
    <w:name w:val="No Spacing"/>
    <w:uiPriority w:val="1"/>
    <w:qFormat/>
    <w:rsid w:val="005124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4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48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5D0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7F"/>
    <w:pPr>
      <w:widowControl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jc w:val="left"/>
    </w:pPr>
    <w:rPr>
      <w:rFonts w:ascii="Times New Roman" w:hAnsi="Times New Roman" w:cs="Baskerville Old Face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087F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F3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both"/>
    </w:pPr>
    <w:rPr>
      <w:rFonts w:ascii="Courier 10cpi" w:hAnsi="Courier 10cpi" w:cs="Courier 10cp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F3A"/>
    <w:rPr>
      <w:rFonts w:ascii="Courier 10cpi" w:eastAsia="Times New Roman" w:hAnsi="Courier 10cpi" w:cs="Courier 10cp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95F3A"/>
    <w:pPr>
      <w:spacing w:after="0" w:line="240" w:lineRule="auto"/>
    </w:pPr>
    <w:rPr>
      <w:rFonts w:ascii="Courier 10cpi" w:eastAsia="Times New Roman" w:hAnsi="Courier 10cpi" w:cs="Courier 10cpi"/>
      <w:sz w:val="24"/>
      <w:szCs w:val="24"/>
    </w:rPr>
  </w:style>
  <w:style w:type="paragraph" w:styleId="BodyText">
    <w:name w:val="Body Text"/>
    <w:link w:val="BodyTextChar"/>
    <w:qFormat/>
    <w:rsid w:val="00843790"/>
    <w:pPr>
      <w:spacing w:after="120" w:line="240" w:lineRule="auto"/>
    </w:pPr>
    <w:rPr>
      <w:rFonts w:ascii="Georgia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43790"/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69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69CC"/>
    <w:rPr>
      <w:rFonts w:ascii="Courier 10cpi" w:eastAsia="Times New Roman" w:hAnsi="Courier 10cpi" w:cs="Courier 10cp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E69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7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71B3E-7CA5-4BC9-84BC-A5AA164D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Gogonas, George</dc:creator>
  <cp:lastModifiedBy>Nemer, Richard</cp:lastModifiedBy>
  <cp:revision>2</cp:revision>
  <cp:lastPrinted>2019-05-08T21:43:00Z</cp:lastPrinted>
  <dcterms:created xsi:type="dcterms:W3CDTF">2019-05-09T15:02:00Z</dcterms:created>
  <dcterms:modified xsi:type="dcterms:W3CDTF">2019-05-09T15:02:00Z</dcterms:modified>
</cp:coreProperties>
</file>